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806" w:rsidRPr="00DF4806" w:rsidRDefault="00DF4806" w:rsidP="00DF4806">
      <w:r w:rsidRPr="00DF4806">
        <w:t>Turn on automated translation of documents in SharePoint Server 2013</w:t>
      </w:r>
    </w:p>
    <w:p w:rsidR="00DF4806" w:rsidRPr="00DF4806" w:rsidRDefault="00DF4806" w:rsidP="00DF4806">
      <w:r w:rsidRPr="00DF4806">
        <w:rPr>
          <w:b/>
          <w:bCs/>
        </w:rPr>
        <w:t>SharePoint 2013</w:t>
      </w:r>
    </w:p>
    <w:p w:rsidR="00DF4806" w:rsidRPr="00DF4806" w:rsidRDefault="00DF4806" w:rsidP="00DF4806">
      <w:r w:rsidRPr="00DF4806">
        <w:t>0 out of 3 rated this helpful - </w:t>
      </w:r>
      <w:hyperlink r:id="rId5" w:anchor="feedback" w:tooltip="Rate this topic" w:history="1">
        <w:r w:rsidRPr="00DF4806">
          <w:rPr>
            <w:rStyle w:val="Hipervnculo"/>
          </w:rPr>
          <w:t>Rate this topic</w:t>
        </w:r>
      </w:hyperlink>
    </w:p>
    <w:p w:rsidR="00DF4806" w:rsidRPr="00DF4806" w:rsidRDefault="00DF4806" w:rsidP="00DF4806">
      <w:r w:rsidRPr="00DF4806">
        <w:rPr>
          <w:b/>
          <w:bCs/>
        </w:rPr>
        <w:t>Updated: November 5, 2013</w:t>
      </w:r>
    </w:p>
    <w:p w:rsidR="00DF4806" w:rsidRPr="00DF4806" w:rsidRDefault="00DF4806" w:rsidP="00DF4806">
      <w:r w:rsidRPr="00DF4806">
        <w:rPr>
          <w:b/>
          <w:bCs/>
        </w:rPr>
        <w:t>Summary:</w:t>
      </w:r>
      <w:r w:rsidRPr="00DF4806">
        <w:t> Learn how to turn on the Machine Translation Service in SharePoint Server 2013 to let site owners automatically translate documents.</w:t>
      </w:r>
    </w:p>
    <w:p w:rsidR="00DF4806" w:rsidRPr="00DF4806" w:rsidRDefault="00DF4806" w:rsidP="00DF4806">
      <w:r w:rsidRPr="00DF4806">
        <w:rPr>
          <w:b/>
          <w:bCs/>
          <w:i/>
          <w:iCs/>
        </w:rPr>
        <w:t>Applies to:</w:t>
      </w:r>
      <w:proofErr w:type="gramStart"/>
      <w:r w:rsidRPr="00DF4806">
        <w:rPr>
          <w:b/>
          <w:bCs/>
          <w:i/>
          <w:iCs/>
        </w:rPr>
        <w:t> </w:t>
      </w:r>
      <w:r w:rsidRPr="00DF4806">
        <w:rPr>
          <w:i/>
          <w:iCs/>
        </w:rPr>
        <w:t> SharePoint</w:t>
      </w:r>
      <w:proofErr w:type="gramEnd"/>
      <w:r w:rsidRPr="00DF4806">
        <w:rPr>
          <w:i/>
          <w:iCs/>
        </w:rPr>
        <w:t xml:space="preserve"> Server 2013 </w:t>
      </w:r>
    </w:p>
    <w:p w:rsidR="00DF4806" w:rsidRPr="00DF4806" w:rsidRDefault="00DF4806" w:rsidP="00DF4806">
      <w:r w:rsidRPr="00DF4806">
        <w:t>On a publishing site collection that uses variations, site owners can choose to export a file and have it translated by a person (human translation), or they can choose to have it be translated automatically (machine translation). By default, the Machine Translation Service is turned off. Turning it on is a two-step process:</w:t>
      </w:r>
    </w:p>
    <w:p w:rsidR="00DF4806" w:rsidRPr="00DF4806" w:rsidRDefault="00DF4806" w:rsidP="00DF4806">
      <w:pPr>
        <w:numPr>
          <w:ilvl w:val="0"/>
          <w:numId w:val="1"/>
        </w:numPr>
      </w:pPr>
      <w:r w:rsidRPr="00DF4806">
        <w:t>Step 1: Create a Machine Translation service application.</w:t>
      </w:r>
    </w:p>
    <w:p w:rsidR="00DF4806" w:rsidRPr="00DF4806" w:rsidRDefault="00DF4806" w:rsidP="00DF4806">
      <w:pPr>
        <w:numPr>
          <w:ilvl w:val="0"/>
          <w:numId w:val="1"/>
        </w:numPr>
      </w:pPr>
      <w:r w:rsidRPr="00DF4806">
        <w:t>Step 2: Configure the Machine Translation Service.</w:t>
      </w:r>
    </w:p>
    <w:p w:rsidR="00DF4806" w:rsidRPr="00DF4806" w:rsidRDefault="00DF4806" w:rsidP="00DF4806">
      <w:r w:rsidRPr="00DF4806">
        <w:t>This article describes how to do both steps by using either the SharePoint Central Administration website or Windows PowerShell.</w:t>
      </w:r>
    </w:p>
    <w:p w:rsidR="00DF4806" w:rsidRPr="00DF4806" w:rsidRDefault="00DF4806" w:rsidP="00DF4806">
      <w:r w:rsidRPr="00DF4806">
        <w:t>In this article:</w:t>
      </w:r>
    </w:p>
    <w:p w:rsidR="00DF4806" w:rsidRPr="00DF4806" w:rsidRDefault="00DF4806" w:rsidP="00DF4806">
      <w:pPr>
        <w:numPr>
          <w:ilvl w:val="0"/>
          <w:numId w:val="2"/>
        </w:numPr>
      </w:pPr>
      <w:hyperlink r:id="rId6" w:anchor="begin" w:history="1">
        <w:r w:rsidRPr="00DF4806">
          <w:rPr>
            <w:rStyle w:val="Hipervnculo"/>
          </w:rPr>
          <w:t>Before you begin</w:t>
        </w:r>
      </w:hyperlink>
    </w:p>
    <w:p w:rsidR="00DF4806" w:rsidRPr="00DF4806" w:rsidRDefault="00DF4806" w:rsidP="00DF4806">
      <w:pPr>
        <w:numPr>
          <w:ilvl w:val="0"/>
          <w:numId w:val="2"/>
        </w:numPr>
      </w:pPr>
      <w:hyperlink r:id="rId7" w:anchor="supported" w:history="1">
        <w:r w:rsidRPr="00DF4806">
          <w:rPr>
            <w:rStyle w:val="Hipervnculo"/>
          </w:rPr>
          <w:t>Supported file name extensions and maximum file sizes</w:t>
        </w:r>
      </w:hyperlink>
    </w:p>
    <w:p w:rsidR="00DF4806" w:rsidRPr="00DF4806" w:rsidRDefault="00DF4806" w:rsidP="00DF4806">
      <w:pPr>
        <w:numPr>
          <w:ilvl w:val="0"/>
          <w:numId w:val="2"/>
        </w:numPr>
      </w:pPr>
      <w:hyperlink r:id="rId8" w:anchor="step1" w:history="1">
        <w:r w:rsidRPr="00DF4806">
          <w:rPr>
            <w:rStyle w:val="Hipervnculo"/>
          </w:rPr>
          <w:t>Step 1: Create a Machine Translation service application</w:t>
        </w:r>
      </w:hyperlink>
    </w:p>
    <w:p w:rsidR="00DF4806" w:rsidRPr="00DF4806" w:rsidRDefault="00DF4806" w:rsidP="00DF4806">
      <w:pPr>
        <w:numPr>
          <w:ilvl w:val="0"/>
          <w:numId w:val="2"/>
        </w:numPr>
      </w:pPr>
      <w:hyperlink r:id="rId9" w:anchor="step2" w:history="1">
        <w:r w:rsidRPr="00DF4806">
          <w:rPr>
            <w:rStyle w:val="Hipervnculo"/>
          </w:rPr>
          <w:t>Step 2: Configure the Machine Translation Service</w:t>
        </w:r>
      </w:hyperlink>
    </w:p>
    <w:p w:rsidR="00DF4806" w:rsidRPr="00DF4806" w:rsidRDefault="00DF4806" w:rsidP="00DF4806">
      <w:pPr>
        <w:numPr>
          <w:ilvl w:val="0"/>
          <w:numId w:val="2"/>
        </w:numPr>
      </w:pPr>
      <w:hyperlink r:id="rId10" w:anchor="more" w:history="1">
        <w:r w:rsidRPr="00DF4806">
          <w:rPr>
            <w:rStyle w:val="Hipervnculo"/>
          </w:rPr>
          <w:t>Additional steps</w:t>
        </w:r>
      </w:hyperlink>
    </w:p>
    <w:p w:rsidR="00DF4806" w:rsidRPr="00DF4806" w:rsidRDefault="00DF4806" w:rsidP="00DF4806">
      <w:pPr>
        <w:numPr>
          <w:ilvl w:val="0"/>
          <w:numId w:val="2"/>
        </w:numPr>
      </w:pPr>
      <w:hyperlink r:id="rId11" w:anchor="accessibility" w:history="1">
        <w:r w:rsidRPr="00DF4806">
          <w:rPr>
            <w:rStyle w:val="Hipervnculo"/>
          </w:rPr>
          <w:t>Supported browser accessibility features</w:t>
        </w:r>
      </w:hyperlink>
    </w:p>
    <w:p w:rsidR="00DF4806" w:rsidRPr="00DF4806" w:rsidRDefault="00DF4806" w:rsidP="00DF4806">
      <w:r w:rsidRPr="00DF4806">
        <w:t>Before you begin</w:t>
      </w:r>
    </w:p>
    <w:p w:rsidR="00DF4806" w:rsidRPr="00DF4806" w:rsidRDefault="00DF4806" w:rsidP="00DF4806">
      <w:r w:rsidRPr="00DF4806">
        <w:t>Before you perform these procedures, review the following information about prerequisites:</w:t>
      </w:r>
    </w:p>
    <w:p w:rsidR="00DF4806" w:rsidRPr="00DF4806" w:rsidRDefault="00DF4806" w:rsidP="00DF4806">
      <w:pPr>
        <w:numPr>
          <w:ilvl w:val="0"/>
          <w:numId w:val="3"/>
        </w:numPr>
      </w:pPr>
      <w:r w:rsidRPr="00DF4806">
        <w:t>The App Management service application must be started in Central Administration. For more information, see </w:t>
      </w:r>
      <w:hyperlink r:id="rId12" w:history="1">
        <w:r w:rsidRPr="00DF4806">
          <w:rPr>
            <w:rStyle w:val="Hipervnculo"/>
          </w:rPr>
          <w:t>Configure an environment for apps for SharePoint (SharePoint 2013)</w:t>
        </w:r>
      </w:hyperlink>
      <w:r w:rsidRPr="00DF4806">
        <w:t>.</w:t>
      </w:r>
    </w:p>
    <w:p w:rsidR="00DF4806" w:rsidRPr="00DF4806" w:rsidRDefault="00DF4806" w:rsidP="00DF4806">
      <w:pPr>
        <w:numPr>
          <w:ilvl w:val="0"/>
          <w:numId w:val="3"/>
        </w:numPr>
      </w:pPr>
      <w:r w:rsidRPr="00DF4806">
        <w:t>If the Machine Translation Service is in one farm and the User Profile service is in another farm, you must configure server-to-server authentication. For more information, see</w:t>
      </w:r>
      <w:hyperlink r:id="rId13" w:history="1">
        <w:r w:rsidRPr="00DF4806">
          <w:rPr>
            <w:rStyle w:val="Hipervnculo"/>
          </w:rPr>
          <w:t>Configure server-to-server authentication between SharePoint 2013 farms</w:t>
        </w:r>
      </w:hyperlink>
      <w:r w:rsidRPr="00DF4806">
        <w:t>.</w:t>
      </w:r>
    </w:p>
    <w:p w:rsidR="00DF4806" w:rsidRPr="00DF4806" w:rsidRDefault="00DF4806" w:rsidP="00DF4806">
      <w:pPr>
        <w:numPr>
          <w:ilvl w:val="0"/>
          <w:numId w:val="3"/>
        </w:numPr>
      </w:pPr>
      <w:r w:rsidRPr="00DF4806">
        <w:t xml:space="preserve">There must be a User Profile service application proxy in the default proxy group for the farm, and the User Profile service application must be started and configured by using </w:t>
      </w:r>
      <w:r w:rsidRPr="00DF4806">
        <w:lastRenderedPageBreak/>
        <w:t>Central Administration or by using Windows PowerShell. For more information, see </w:t>
      </w:r>
      <w:hyperlink r:id="rId14" w:history="1">
        <w:r w:rsidRPr="00DF4806">
          <w:rPr>
            <w:rStyle w:val="Hipervnculo"/>
          </w:rPr>
          <w:t>Create, edit, or delete User Profile service applications in SharePoint Server 2013</w:t>
        </w:r>
      </w:hyperlink>
      <w:r w:rsidRPr="00DF4806">
        <w:t>.</w:t>
      </w:r>
    </w:p>
    <w:p w:rsidR="00DF4806" w:rsidRPr="00DF4806" w:rsidRDefault="00DF4806" w:rsidP="00DF4806">
      <w:pPr>
        <w:numPr>
          <w:ilvl w:val="0"/>
          <w:numId w:val="3"/>
        </w:numPr>
      </w:pPr>
      <w:r w:rsidRPr="00DF4806">
        <w:t>The server from which machine translations will be run must be able to connect to the Internet.</w:t>
      </w:r>
    </w:p>
    <w:p w:rsidR="00DF4806" w:rsidRPr="00DF4806" w:rsidRDefault="00DF4806" w:rsidP="00DF4806">
      <w:pPr>
        <w:numPr>
          <w:ilvl w:val="0"/>
          <w:numId w:val="3"/>
        </w:numPr>
      </w:pPr>
      <w:r w:rsidRPr="00DF4806">
        <w:t>If you plan to use Central Administration to create the service application, verify that you are a member of the Farm Administrators SharePoint group and the Administrators group on the computer that is running Central Administration.</w:t>
      </w:r>
    </w:p>
    <w:p w:rsidR="00DF4806" w:rsidRPr="00DF4806" w:rsidRDefault="00DF4806" w:rsidP="00DF4806">
      <w:pPr>
        <w:numPr>
          <w:ilvl w:val="0"/>
          <w:numId w:val="3"/>
        </w:numPr>
      </w:pPr>
      <w:r w:rsidRPr="00DF4806">
        <w:t>If you plan to use Windows PowerShell to create the service application, you must have the following memberships:</w:t>
      </w:r>
    </w:p>
    <w:p w:rsidR="00DF4806" w:rsidRPr="00DF4806" w:rsidRDefault="00DF4806" w:rsidP="00DF4806">
      <w:pPr>
        <w:numPr>
          <w:ilvl w:val="1"/>
          <w:numId w:val="3"/>
        </w:numPr>
      </w:pPr>
      <w:r w:rsidRPr="00DF4806">
        <w:rPr>
          <w:b/>
          <w:bCs/>
        </w:rPr>
        <w:t>securityadmin</w:t>
      </w:r>
      <w:r w:rsidRPr="00DF4806">
        <w:t> fixed server role on the SQL Server instance.</w:t>
      </w:r>
    </w:p>
    <w:p w:rsidR="00DF4806" w:rsidRPr="00DF4806" w:rsidRDefault="00DF4806" w:rsidP="00DF4806">
      <w:pPr>
        <w:numPr>
          <w:ilvl w:val="1"/>
          <w:numId w:val="3"/>
        </w:numPr>
      </w:pPr>
      <w:r w:rsidRPr="00DF4806">
        <w:rPr>
          <w:b/>
          <w:bCs/>
        </w:rPr>
        <w:t>db_owner</w:t>
      </w:r>
      <w:r w:rsidRPr="00DF4806">
        <w:t> fixed database role on all databases that are to be updated.</w:t>
      </w:r>
    </w:p>
    <w:p w:rsidR="00DF4806" w:rsidRPr="00DF4806" w:rsidRDefault="00DF4806" w:rsidP="00DF4806">
      <w:pPr>
        <w:numPr>
          <w:ilvl w:val="1"/>
          <w:numId w:val="3"/>
        </w:numPr>
      </w:pPr>
      <w:r w:rsidRPr="00DF4806">
        <w:t>Administrators group on the server on which you are running the Windows PowerShell cmdlets.</w:t>
      </w:r>
    </w:p>
    <w:p w:rsidR="00DF4806" w:rsidRPr="00DF4806" w:rsidRDefault="00DF4806" w:rsidP="00DF4806">
      <w:r w:rsidRPr="00DF4806">
        <w:t>Supported file name extensions and maximum file sizes</w:t>
      </w:r>
    </w:p>
    <w:p w:rsidR="00DF4806" w:rsidRPr="00DF4806" w:rsidRDefault="00DF4806" w:rsidP="00DF4806">
      <w:r w:rsidRPr="00DF4806">
        <w:t>The Machine Translation Service translates files up to a certain size, as shown in the following table.</w:t>
      </w:r>
    </w:p>
    <w:p w:rsidR="00DF4806" w:rsidRPr="00DF4806" w:rsidRDefault="00DF4806" w:rsidP="00DF4806">
      <w:r w:rsidRPr="00DF4806">
        <w:t>Table: Supported file types and maximum file size limits for machine translation</w:t>
      </w:r>
    </w:p>
    <w:tbl>
      <w:tblPr>
        <w:tblW w:w="1615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7779"/>
        <w:gridCol w:w="3818"/>
        <w:gridCol w:w="4553"/>
      </w:tblGrid>
      <w:tr w:rsidR="00DF4806" w:rsidRPr="00DF4806" w:rsidTr="00DF4806">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DF4806" w:rsidRPr="00DF4806" w:rsidRDefault="00DF4806" w:rsidP="00DF4806">
            <w:pPr>
              <w:rPr>
                <w:b/>
                <w:bCs/>
              </w:rPr>
            </w:pPr>
            <w:r w:rsidRPr="00DF4806">
              <w:rPr>
                <w:b/>
                <w:bCs/>
              </w:rPr>
              <w:t>File type</w:t>
            </w:r>
          </w:p>
        </w:tc>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DF4806" w:rsidRPr="00DF4806" w:rsidRDefault="00DF4806" w:rsidP="00DF4806">
            <w:pPr>
              <w:rPr>
                <w:b/>
                <w:bCs/>
              </w:rPr>
            </w:pPr>
            <w:r w:rsidRPr="00DF4806">
              <w:rPr>
                <w:b/>
                <w:bCs/>
              </w:rPr>
              <w:t>File extensions</w:t>
            </w:r>
          </w:p>
        </w:tc>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DF4806" w:rsidRPr="00DF4806" w:rsidRDefault="00DF4806" w:rsidP="00DF4806">
            <w:pPr>
              <w:rPr>
                <w:b/>
                <w:bCs/>
              </w:rPr>
            </w:pPr>
            <w:r w:rsidRPr="00DF4806">
              <w:rPr>
                <w:b/>
                <w:bCs/>
              </w:rPr>
              <w:t>Maximum file size</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Microsoft Word document parser</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pPr>
              <w:numPr>
                <w:ilvl w:val="0"/>
                <w:numId w:val="4"/>
              </w:numPr>
            </w:pPr>
            <w:r w:rsidRPr="00DF4806">
              <w:t>.doc</w:t>
            </w:r>
          </w:p>
          <w:p w:rsidR="00DF4806" w:rsidRPr="00DF4806" w:rsidRDefault="00DF4806" w:rsidP="00DF4806">
            <w:pPr>
              <w:numPr>
                <w:ilvl w:val="0"/>
                <w:numId w:val="4"/>
              </w:numPr>
            </w:pPr>
            <w:r w:rsidRPr="00DF4806">
              <w:t>.docm</w:t>
            </w:r>
          </w:p>
          <w:p w:rsidR="00DF4806" w:rsidRPr="00DF4806" w:rsidRDefault="00DF4806" w:rsidP="00DF4806">
            <w:pPr>
              <w:numPr>
                <w:ilvl w:val="0"/>
                <w:numId w:val="4"/>
              </w:numPr>
            </w:pPr>
            <w:r w:rsidRPr="00DF4806">
              <w:t>.docx</w:t>
            </w:r>
          </w:p>
          <w:p w:rsidR="00DF4806" w:rsidRPr="00DF4806" w:rsidRDefault="00DF4806" w:rsidP="00DF4806">
            <w:pPr>
              <w:numPr>
                <w:ilvl w:val="0"/>
                <w:numId w:val="4"/>
              </w:numPr>
            </w:pPr>
            <w:r w:rsidRPr="00DF4806">
              <w:t>.dot</w:t>
            </w:r>
          </w:p>
          <w:p w:rsidR="00DF4806" w:rsidRPr="00DF4806" w:rsidRDefault="00DF4806" w:rsidP="00DF4806">
            <w:pPr>
              <w:numPr>
                <w:ilvl w:val="0"/>
                <w:numId w:val="4"/>
              </w:numPr>
            </w:pPr>
            <w:r w:rsidRPr="00DF4806">
              <w:t>.dotm</w:t>
            </w:r>
          </w:p>
          <w:p w:rsidR="00DF4806" w:rsidRPr="00DF4806" w:rsidRDefault="00DF4806" w:rsidP="00DF4806">
            <w:pPr>
              <w:numPr>
                <w:ilvl w:val="0"/>
                <w:numId w:val="4"/>
              </w:numPr>
            </w:pPr>
            <w:r w:rsidRPr="00DF4806">
              <w:t>.dotx</w:t>
            </w:r>
          </w:p>
          <w:p w:rsidR="00DF4806" w:rsidRPr="00DF4806" w:rsidRDefault="00DF4806" w:rsidP="00DF4806">
            <w:pPr>
              <w:numPr>
                <w:ilvl w:val="0"/>
                <w:numId w:val="4"/>
              </w:numPr>
            </w:pPr>
            <w:r w:rsidRPr="00DF4806">
              <w:t>.rtf</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524,288 KB</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HTML parser</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pPr>
              <w:numPr>
                <w:ilvl w:val="0"/>
                <w:numId w:val="5"/>
              </w:numPr>
            </w:pPr>
            <w:r w:rsidRPr="00DF4806">
              <w:t>.aspx</w:t>
            </w:r>
          </w:p>
          <w:p w:rsidR="00DF4806" w:rsidRPr="00DF4806" w:rsidRDefault="00DF4806" w:rsidP="00DF4806">
            <w:pPr>
              <w:numPr>
                <w:ilvl w:val="0"/>
                <w:numId w:val="5"/>
              </w:numPr>
            </w:pPr>
            <w:r w:rsidRPr="00DF4806">
              <w:t>.htm</w:t>
            </w:r>
          </w:p>
          <w:p w:rsidR="00DF4806" w:rsidRPr="00DF4806" w:rsidRDefault="00DF4806" w:rsidP="00DF4806">
            <w:pPr>
              <w:numPr>
                <w:ilvl w:val="0"/>
                <w:numId w:val="5"/>
              </w:numPr>
            </w:pPr>
            <w:r w:rsidRPr="00DF4806">
              <w:t>.html</w:t>
            </w:r>
          </w:p>
          <w:p w:rsidR="00DF4806" w:rsidRPr="00DF4806" w:rsidRDefault="00DF4806" w:rsidP="00DF4806">
            <w:pPr>
              <w:numPr>
                <w:ilvl w:val="0"/>
                <w:numId w:val="5"/>
              </w:numPr>
            </w:pPr>
            <w:r w:rsidRPr="00DF4806">
              <w:t>.xhtm</w:t>
            </w:r>
          </w:p>
          <w:p w:rsidR="00DF4806" w:rsidRPr="00DF4806" w:rsidRDefault="00DF4806" w:rsidP="00DF4806">
            <w:pPr>
              <w:numPr>
                <w:ilvl w:val="0"/>
                <w:numId w:val="5"/>
              </w:numPr>
            </w:pPr>
            <w:r w:rsidRPr="00DF4806">
              <w:lastRenderedPageBreak/>
              <w:t>.xhtml</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lastRenderedPageBreak/>
              <w:t>15,360 KB</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lastRenderedPageBreak/>
              <w:t>Plain text parser</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pPr>
              <w:numPr>
                <w:ilvl w:val="0"/>
                <w:numId w:val="6"/>
              </w:numPr>
            </w:pPr>
            <w:r w:rsidRPr="00DF4806">
              <w:t>.txt</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15,360 KB</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XLIFF parser</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pPr>
              <w:numPr>
                <w:ilvl w:val="0"/>
                <w:numId w:val="7"/>
              </w:numPr>
            </w:pPr>
            <w:r w:rsidRPr="00DF4806">
              <w:t>.xlf</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15,360 KB</w:t>
            </w:r>
          </w:p>
        </w:tc>
      </w:tr>
    </w:tbl>
    <w:p w:rsidR="00DF4806" w:rsidRPr="00DF4806" w:rsidRDefault="00DF4806" w:rsidP="00DF4806">
      <w:r w:rsidRPr="00DF4806">
        <w:t>The maximum character count for Microsoft Word documents is 10</w:t>
      </w:r>
      <w:proofErr w:type="gramStart"/>
      <w:r w:rsidRPr="00DF4806">
        <w:t>,000,000</w:t>
      </w:r>
      <w:proofErr w:type="gramEnd"/>
      <w:r w:rsidRPr="00DF4806">
        <w:t>.</w:t>
      </w:r>
    </w:p>
    <w:p w:rsidR="00DF4806" w:rsidRPr="00DF4806" w:rsidRDefault="00DF4806" w:rsidP="00DF4806">
      <w:r w:rsidRPr="00DF4806">
        <w:t>Step 1: Create a Machine Translation service application</w:t>
      </w:r>
    </w:p>
    <w:p w:rsidR="00DF4806" w:rsidRPr="00DF4806" w:rsidRDefault="00DF4806" w:rsidP="00DF4806">
      <w:r w:rsidRPr="00DF4806">
        <w:t>The following two procedures describe how to create a Machine Translation service application. One uses Central Administration, and the other uses Windows PowerShell.</w:t>
      </w:r>
    </w:p>
    <w:p w:rsidR="00DF4806" w:rsidRPr="00DF4806" w:rsidRDefault="00DF4806" w:rsidP="00DF4806">
      <w:r w:rsidRPr="00DF4806">
        <w:t>To create a Machine Translation service application by using Central Administration</w:t>
      </w:r>
    </w:p>
    <w:p w:rsidR="00DF4806" w:rsidRPr="00DF4806" w:rsidRDefault="00DF4806" w:rsidP="00DF4806">
      <w:pPr>
        <w:numPr>
          <w:ilvl w:val="0"/>
          <w:numId w:val="8"/>
        </w:numPr>
      </w:pPr>
      <w:r w:rsidRPr="00DF4806">
        <w:t>On the Central Administration home page, in the </w:t>
      </w:r>
      <w:r w:rsidRPr="00DF4806">
        <w:rPr>
          <w:b/>
          <w:bCs/>
        </w:rPr>
        <w:t>Application Management</w:t>
      </w:r>
      <w:r w:rsidRPr="00DF4806">
        <w:t> section, choose </w:t>
      </w:r>
      <w:r w:rsidRPr="00DF4806">
        <w:rPr>
          <w:b/>
          <w:bCs/>
        </w:rPr>
        <w:t>Manage service applications</w:t>
      </w:r>
      <w:r w:rsidRPr="00DF4806">
        <w:t>.</w:t>
      </w:r>
    </w:p>
    <w:p w:rsidR="00DF4806" w:rsidRPr="00DF4806" w:rsidRDefault="00DF4806" w:rsidP="00DF4806">
      <w:pPr>
        <w:numPr>
          <w:ilvl w:val="0"/>
          <w:numId w:val="8"/>
        </w:numPr>
      </w:pPr>
      <w:r w:rsidRPr="00DF4806">
        <w:t>On the ribbon, choose </w:t>
      </w:r>
      <w:r w:rsidRPr="00DF4806">
        <w:rPr>
          <w:b/>
          <w:bCs/>
        </w:rPr>
        <w:t>New</w:t>
      </w:r>
      <w:r w:rsidRPr="00DF4806">
        <w:t>, and then choose </w:t>
      </w:r>
      <w:r w:rsidRPr="00DF4806">
        <w:rPr>
          <w:b/>
          <w:bCs/>
        </w:rPr>
        <w:t>Machine Translation Service</w:t>
      </w:r>
      <w:r w:rsidRPr="00DF4806">
        <w:t>.</w:t>
      </w:r>
    </w:p>
    <w:p w:rsidR="00DF4806" w:rsidRPr="00DF4806" w:rsidRDefault="00DF4806" w:rsidP="00DF4806">
      <w:pPr>
        <w:numPr>
          <w:ilvl w:val="0"/>
          <w:numId w:val="8"/>
        </w:numPr>
      </w:pPr>
      <w:r w:rsidRPr="00DF4806">
        <w:t>In the </w:t>
      </w:r>
      <w:r w:rsidRPr="00DF4806">
        <w:rPr>
          <w:b/>
          <w:bCs/>
        </w:rPr>
        <w:t>Create New Machine Translation Service Application</w:t>
      </w:r>
      <w:r w:rsidRPr="00DF4806">
        <w:t> pane, type a name for the service application.</w:t>
      </w:r>
    </w:p>
    <w:p w:rsidR="00DF4806" w:rsidRPr="00DF4806" w:rsidRDefault="00DF4806" w:rsidP="00DF4806">
      <w:pPr>
        <w:numPr>
          <w:ilvl w:val="0"/>
          <w:numId w:val="8"/>
        </w:numPr>
      </w:pPr>
      <w:r w:rsidRPr="00DF4806">
        <w:t>In the </w:t>
      </w:r>
      <w:r w:rsidRPr="00DF4806">
        <w:rPr>
          <w:b/>
          <w:bCs/>
        </w:rPr>
        <w:t>Application Pool</w:t>
      </w:r>
      <w:r w:rsidRPr="00DF4806">
        <w:t> section, do one of the following:</w:t>
      </w:r>
    </w:p>
    <w:p w:rsidR="00DF4806" w:rsidRPr="00DF4806" w:rsidRDefault="00DF4806" w:rsidP="00DF4806">
      <w:pPr>
        <w:numPr>
          <w:ilvl w:val="1"/>
          <w:numId w:val="8"/>
        </w:numPr>
      </w:pPr>
      <w:r w:rsidRPr="00DF4806">
        <w:t>Choose </w:t>
      </w:r>
      <w:r w:rsidRPr="00DF4806">
        <w:rPr>
          <w:b/>
          <w:bCs/>
        </w:rPr>
        <w:t>Use existing application pool</w:t>
      </w:r>
      <w:r w:rsidRPr="00DF4806">
        <w:t>, and then select the application pool that you want to use from the drop-down list.</w:t>
      </w:r>
    </w:p>
    <w:p w:rsidR="00DF4806" w:rsidRPr="00DF4806" w:rsidRDefault="00DF4806" w:rsidP="00DF4806">
      <w:pPr>
        <w:numPr>
          <w:ilvl w:val="1"/>
          <w:numId w:val="8"/>
        </w:numPr>
      </w:pPr>
      <w:r w:rsidRPr="00DF4806">
        <w:t>Choose </w:t>
      </w:r>
      <w:r w:rsidRPr="00DF4806">
        <w:rPr>
          <w:b/>
          <w:bCs/>
        </w:rPr>
        <w:t>Create a new application pool</w:t>
      </w:r>
      <w:r w:rsidRPr="00DF4806">
        <w:t>, type the name of the new application pool, and then under </w:t>
      </w:r>
      <w:r w:rsidRPr="00DF4806">
        <w:rPr>
          <w:b/>
          <w:bCs/>
        </w:rPr>
        <w:t>Select a security account for this application pool</w:t>
      </w:r>
      <w:r w:rsidRPr="00DF4806">
        <w:t>, do one of the following:</w:t>
      </w:r>
    </w:p>
    <w:p w:rsidR="00DF4806" w:rsidRPr="00DF4806" w:rsidRDefault="00DF4806" w:rsidP="00DF4806">
      <w:pPr>
        <w:numPr>
          <w:ilvl w:val="2"/>
          <w:numId w:val="8"/>
        </w:numPr>
      </w:pPr>
      <w:r w:rsidRPr="00DF4806">
        <w:t>Choose </w:t>
      </w:r>
      <w:r w:rsidRPr="00DF4806">
        <w:rPr>
          <w:b/>
          <w:bCs/>
        </w:rPr>
        <w:t>Predefined</w:t>
      </w:r>
      <w:r w:rsidRPr="00DF4806">
        <w:t> to use a predefined security account, and then select the security account from the drop-down list.</w:t>
      </w:r>
    </w:p>
    <w:p w:rsidR="00DF4806" w:rsidRPr="00DF4806" w:rsidRDefault="00DF4806" w:rsidP="00DF4806">
      <w:pPr>
        <w:numPr>
          <w:ilvl w:val="2"/>
          <w:numId w:val="8"/>
        </w:numPr>
      </w:pPr>
      <w:r w:rsidRPr="00DF4806">
        <w:t>Choose </w:t>
      </w:r>
      <w:r w:rsidRPr="00DF4806">
        <w:rPr>
          <w:b/>
          <w:bCs/>
        </w:rPr>
        <w:t>Configurable</w:t>
      </w:r>
      <w:r w:rsidRPr="00DF4806">
        <w:t> to specify a new security account to be used for an existing application pool. You can create an account by choosing the </w:t>
      </w:r>
      <w:r w:rsidRPr="00DF4806">
        <w:rPr>
          <w:b/>
          <w:bCs/>
        </w:rPr>
        <w:t>Register new managed account</w:t>
      </w:r>
      <w:r w:rsidRPr="00DF4806">
        <w:t> link.</w:t>
      </w:r>
    </w:p>
    <w:tbl>
      <w:tblPr>
        <w:tblW w:w="15550" w:type="dxa"/>
        <w:tblInd w:w="72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15550"/>
      </w:tblGrid>
      <w:tr w:rsidR="00DF4806" w:rsidRPr="00DF4806" w:rsidTr="00DF4806">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65" w:type="dxa"/>
              <w:bottom w:w="75" w:type="dxa"/>
              <w:right w:w="165" w:type="dxa"/>
            </w:tcMar>
            <w:vAlign w:val="center"/>
            <w:hideMark/>
          </w:tcPr>
          <w:p w:rsidR="00DF4806" w:rsidRPr="00DF4806" w:rsidRDefault="00DF4806" w:rsidP="00DF4806">
            <w:pPr>
              <w:rPr>
                <w:b/>
                <w:bCs/>
              </w:rPr>
            </w:pPr>
            <w:r w:rsidRPr="00DF4806">
              <w:rPr>
                <w:b/>
                <w:bCs/>
              </w:rPr>
              <w:drawing>
                <wp:inline distT="0" distB="0" distL="0" distR="0">
                  <wp:extent cx="152400" cy="152400"/>
                  <wp:effectExtent l="0" t="0" r="0" b="0"/>
                  <wp:docPr id="16" name="Imagen 16"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 descr="Importa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4806">
              <w:rPr>
                <w:b/>
                <w:bCs/>
              </w:rPr>
              <w:t> Important:</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The account that is used by the application pool must also have Full Control permissions to the User Profile service application. If you create an application pool and a new account, ensure that you add the account to the list of accounts that can use the User Profile service application, and grant Full Control permissions to the account. For more information, see </w:t>
            </w:r>
            <w:hyperlink r:id="rId16" w:history="1">
              <w:r w:rsidRPr="00DF4806">
                <w:rPr>
                  <w:rStyle w:val="Hipervnculo"/>
                </w:rPr>
                <w:t>Restrict or enable access to a service application (SharePoint 2013)</w:t>
              </w:r>
            </w:hyperlink>
            <w:r w:rsidRPr="00DF4806">
              <w:t>.</w:t>
            </w:r>
          </w:p>
        </w:tc>
      </w:tr>
    </w:tbl>
    <w:p w:rsidR="00DF4806" w:rsidRPr="00DF4806" w:rsidRDefault="00DF4806" w:rsidP="00DF4806">
      <w:pPr>
        <w:numPr>
          <w:ilvl w:val="0"/>
          <w:numId w:val="8"/>
        </w:numPr>
      </w:pPr>
      <w:r w:rsidRPr="00DF4806">
        <w:t>If you'll provide hosting services for other sites, and the sites that use it have site subscriptions, select </w:t>
      </w:r>
      <w:r w:rsidRPr="00DF4806">
        <w:rPr>
          <w:b/>
          <w:bCs/>
        </w:rPr>
        <w:t>Run in partitioned mode</w:t>
      </w:r>
      <w:r w:rsidRPr="00DF4806">
        <w:t>.</w:t>
      </w:r>
    </w:p>
    <w:p w:rsidR="00DF4806" w:rsidRPr="00DF4806" w:rsidRDefault="00DF4806" w:rsidP="00DF4806">
      <w:pPr>
        <w:numPr>
          <w:ilvl w:val="0"/>
          <w:numId w:val="8"/>
        </w:numPr>
      </w:pPr>
      <w:r w:rsidRPr="00DF4806">
        <w:lastRenderedPageBreak/>
        <w:t>Select </w:t>
      </w:r>
      <w:r w:rsidRPr="00DF4806">
        <w:rPr>
          <w:b/>
          <w:bCs/>
        </w:rPr>
        <w:t>Add this service application's proxy to the farm's default proxy list</w:t>
      </w:r>
      <w:r w:rsidRPr="00DF4806">
        <w:t>. If you have multiple web applications and want them to use different sets of services, clear this check box.</w:t>
      </w:r>
    </w:p>
    <w:p w:rsidR="00DF4806" w:rsidRPr="00DF4806" w:rsidRDefault="00DF4806" w:rsidP="00DF4806">
      <w:pPr>
        <w:numPr>
          <w:ilvl w:val="0"/>
          <w:numId w:val="8"/>
        </w:numPr>
      </w:pPr>
      <w:r w:rsidRPr="00DF4806">
        <w:t>In the </w:t>
      </w:r>
      <w:r w:rsidRPr="00DF4806">
        <w:rPr>
          <w:b/>
          <w:bCs/>
        </w:rPr>
        <w:t>Database</w:t>
      </w:r>
      <w:r w:rsidRPr="00DF4806">
        <w:t> section, specify the database server, database name, and authentication method for the new service application as described in the following table. The database is used to hold the work items for the Machine Translation service.</w:t>
      </w:r>
    </w:p>
    <w:p w:rsidR="00DF4806" w:rsidRPr="00DF4806" w:rsidRDefault="00DF4806" w:rsidP="00DF4806">
      <w:r w:rsidRPr="00DF4806">
        <w:t>Table: Database section properties</w:t>
      </w:r>
    </w:p>
    <w:tbl>
      <w:tblPr>
        <w:tblW w:w="15550" w:type="dxa"/>
        <w:tblInd w:w="72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1613"/>
        <w:gridCol w:w="14056"/>
      </w:tblGrid>
      <w:tr w:rsidR="00DF4806" w:rsidRPr="00DF4806" w:rsidTr="00DF4806">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DF4806" w:rsidRPr="00DF4806" w:rsidRDefault="00DF4806" w:rsidP="00DF4806">
            <w:pPr>
              <w:rPr>
                <w:b/>
                <w:bCs/>
              </w:rPr>
            </w:pPr>
            <w:r w:rsidRPr="00DF4806">
              <w:rPr>
                <w:b/>
                <w:bCs/>
              </w:rPr>
              <w:t>Item</w:t>
            </w:r>
          </w:p>
        </w:tc>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DF4806" w:rsidRPr="00DF4806" w:rsidRDefault="00DF4806" w:rsidP="00DF4806">
            <w:pPr>
              <w:rPr>
                <w:b/>
                <w:bCs/>
              </w:rPr>
            </w:pPr>
            <w:r w:rsidRPr="00DF4806">
              <w:rPr>
                <w:b/>
                <w:bCs/>
              </w:rPr>
              <w:t>Action</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rPr>
                <w:b/>
                <w:bCs/>
              </w:rPr>
              <w:t>Database Server</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Type the name of the database server and SQL Server instance that you want to use in the format </w:t>
            </w:r>
            <w:r w:rsidRPr="00DF4806">
              <w:rPr>
                <w:i/>
                <w:iCs/>
              </w:rPr>
              <w:t>ServerName\Instance</w:t>
            </w:r>
            <w:r w:rsidRPr="00DF4806">
              <w:t>. You can also use the default entry.</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rPr>
                <w:b/>
                <w:bCs/>
              </w:rPr>
              <w:t>Database Name</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Type a unique name for the database.</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rPr>
                <w:b/>
                <w:bCs/>
              </w:rPr>
              <w:t>Database Authentication</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Select the authentication that you want to use by doing one of the following:</w:t>
            </w:r>
          </w:p>
          <w:p w:rsidR="00DF4806" w:rsidRPr="00DF4806" w:rsidRDefault="00DF4806" w:rsidP="00DF4806">
            <w:pPr>
              <w:numPr>
                <w:ilvl w:val="1"/>
                <w:numId w:val="8"/>
              </w:numPr>
            </w:pPr>
            <w:r w:rsidRPr="00DF4806">
              <w:t>To use Windows authentication, leave this option selected. We recommend this option because Windows authentication automatically encrypts the password when it connects to SQL Server.</w:t>
            </w:r>
          </w:p>
          <w:p w:rsidR="00DF4806" w:rsidRPr="00DF4806" w:rsidRDefault="00DF4806" w:rsidP="00DF4806">
            <w:pPr>
              <w:numPr>
                <w:ilvl w:val="1"/>
                <w:numId w:val="8"/>
              </w:numPr>
            </w:pPr>
            <w:r w:rsidRPr="00DF4806">
              <w:t>To use SQL authentication, choose </w:t>
            </w:r>
            <w:r w:rsidRPr="00DF4806">
              <w:rPr>
                <w:b/>
                <w:bCs/>
              </w:rPr>
              <w:t>SQL authentication</w:t>
            </w:r>
            <w:r w:rsidRPr="00DF4806">
              <w:t>. In the </w:t>
            </w:r>
            <w:r w:rsidRPr="00DF4806">
              <w:rPr>
                <w:b/>
                <w:bCs/>
              </w:rPr>
              <w:t>Account</w:t>
            </w:r>
            <w:r w:rsidRPr="00DF4806">
              <w:t> box, type the name of the account that you want the service application to use to authenticate to the SQL Server database, and then type the password in the </w:t>
            </w:r>
            <w:r w:rsidRPr="00DF4806">
              <w:rPr>
                <w:b/>
                <w:bCs/>
              </w:rPr>
              <w:t>Password</w:t>
            </w:r>
            <w:r w:rsidRPr="00DF4806">
              <w:t> box.</w:t>
            </w:r>
          </w:p>
          <w:tbl>
            <w:tblPr>
              <w:tblW w:w="13650" w:type="dxa"/>
              <w:tblInd w:w="15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13650"/>
            </w:tblGrid>
            <w:tr w:rsidR="00DF4806" w:rsidRPr="00DF4806" w:rsidTr="00DF4806">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65" w:type="dxa"/>
                    <w:bottom w:w="75" w:type="dxa"/>
                    <w:right w:w="165" w:type="dxa"/>
                  </w:tcMar>
                  <w:vAlign w:val="center"/>
                  <w:hideMark/>
                </w:tcPr>
                <w:p w:rsidR="00DF4806" w:rsidRPr="00DF4806" w:rsidRDefault="00DF4806" w:rsidP="00DF4806">
                  <w:pPr>
                    <w:rPr>
                      <w:b/>
                      <w:bCs/>
                    </w:rPr>
                  </w:pPr>
                  <w:r w:rsidRPr="00DF4806">
                    <w:rPr>
                      <w:b/>
                      <w:bCs/>
                    </w:rPr>
                    <w:drawing>
                      <wp:inline distT="0" distB="0" distL="0" distR="0">
                        <wp:extent cx="152400" cy="152400"/>
                        <wp:effectExtent l="0" t="0" r="0" b="0"/>
                        <wp:docPr id="15" name="Imagen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4806">
                    <w:rPr>
                      <w:b/>
                      <w:bCs/>
                    </w:rPr>
                    <w:t> Note:</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The SQL authentication option sends a password that is not encrypted to SQL Server. We recommend that you use SQL authentication only if you force protocol encryption to SQL Server or encrypt network traffic by using IPsec.</w:t>
                  </w:r>
                </w:p>
              </w:tc>
            </w:tr>
          </w:tbl>
          <w:p w:rsidR="00DF4806" w:rsidRPr="00DF4806" w:rsidRDefault="00DF4806" w:rsidP="00DF4806"/>
        </w:tc>
      </w:tr>
    </w:tbl>
    <w:p w:rsidR="00DF4806" w:rsidRPr="00DF4806" w:rsidRDefault="00DF4806" w:rsidP="00DF4806">
      <w:pPr>
        <w:numPr>
          <w:ilvl w:val="0"/>
          <w:numId w:val="8"/>
        </w:numPr>
      </w:pPr>
      <w:r w:rsidRPr="00DF4806">
        <w:t>Choose </w:t>
      </w:r>
      <w:r w:rsidRPr="00DF4806">
        <w:rPr>
          <w:b/>
          <w:bCs/>
        </w:rPr>
        <w:t>OK</w:t>
      </w:r>
      <w:r w:rsidRPr="00DF4806">
        <w:t>.</w:t>
      </w:r>
    </w:p>
    <w:p w:rsidR="00DF4806" w:rsidRPr="00DF4806" w:rsidRDefault="00DF4806" w:rsidP="00DF4806">
      <w:pPr>
        <w:numPr>
          <w:ilvl w:val="0"/>
          <w:numId w:val="8"/>
        </w:numPr>
      </w:pPr>
      <w:r w:rsidRPr="00DF4806">
        <w:t>Start the Machine Translation Service. For more information, see </w:t>
      </w:r>
      <w:hyperlink r:id="rId18" w:history="1">
        <w:r w:rsidRPr="00DF4806">
          <w:rPr>
            <w:rStyle w:val="Hipervnculo"/>
          </w:rPr>
          <w:t>Start or stop a service (SharePoint 2013)</w:t>
        </w:r>
      </w:hyperlink>
      <w:r w:rsidRPr="00DF4806">
        <w:t>.</w:t>
      </w:r>
    </w:p>
    <w:p w:rsidR="00DF4806" w:rsidRPr="00DF4806" w:rsidRDefault="00DF4806" w:rsidP="00DF4806">
      <w:r w:rsidRPr="00DF4806">
        <w:t>To create a Machine Translation service application by using Windows PowerShell</w:t>
      </w:r>
    </w:p>
    <w:p w:rsidR="00DF4806" w:rsidRPr="00DF4806" w:rsidRDefault="00DF4806" w:rsidP="00DF4806">
      <w:pPr>
        <w:numPr>
          <w:ilvl w:val="0"/>
          <w:numId w:val="9"/>
        </w:numPr>
      </w:pPr>
      <w:r w:rsidRPr="00DF4806">
        <w:t>On the </w:t>
      </w:r>
      <w:r w:rsidRPr="00DF4806">
        <w:rPr>
          <w:b/>
          <w:bCs/>
        </w:rPr>
        <w:t>Start</w:t>
      </w:r>
      <w:r w:rsidRPr="00DF4806">
        <w:t> menu, go to </w:t>
      </w:r>
      <w:r w:rsidRPr="00DF4806">
        <w:rPr>
          <w:b/>
          <w:bCs/>
        </w:rPr>
        <w:t>All Programs</w:t>
      </w:r>
      <w:r w:rsidRPr="00DF4806">
        <w:t> &gt; </w:t>
      </w:r>
      <w:r w:rsidRPr="00DF4806">
        <w:rPr>
          <w:b/>
          <w:bCs/>
        </w:rPr>
        <w:t>Microsoft SharePoint 2013 Products</w:t>
      </w:r>
      <w:r w:rsidRPr="00DF4806">
        <w:t> &gt; </w:t>
      </w:r>
      <w:r w:rsidRPr="00DF4806">
        <w:rPr>
          <w:b/>
          <w:bCs/>
        </w:rPr>
        <w:t>SharePoint 2013 Management Shell</w:t>
      </w:r>
      <w:r w:rsidRPr="00DF4806">
        <w:t>.</w:t>
      </w:r>
    </w:p>
    <w:p w:rsidR="00DF4806" w:rsidRPr="00DF4806" w:rsidRDefault="00DF4806" w:rsidP="00DF4806">
      <w:pPr>
        <w:numPr>
          <w:ilvl w:val="0"/>
          <w:numId w:val="9"/>
        </w:numPr>
      </w:pPr>
      <w:r w:rsidRPr="00DF4806">
        <w:t>At the Windows PowerShell command prompt, type the following syntax:</w:t>
      </w:r>
    </w:p>
    <w:p w:rsidR="00DF4806" w:rsidRPr="00DF4806" w:rsidRDefault="00DF4806" w:rsidP="00DF4806">
      <w:pPr>
        <w:numPr>
          <w:ilvl w:val="0"/>
          <w:numId w:val="9"/>
        </w:numPr>
      </w:pPr>
      <w:r w:rsidRPr="00DF4806">
        <w:lastRenderedPageBreak/>
        <w:t>New-SPTranslationServiceApplication -Name "&lt;ServiceApplicationName&gt;" -DatabaseName "&lt;DatabaseName&gt;" -DatabaseServer "&lt;DatabaseServer&gt;" -ApplicationPool "&lt;ApplicationPoolName&gt;" -Default</w:t>
      </w:r>
    </w:p>
    <w:p w:rsidR="00DF4806" w:rsidRPr="00DF4806" w:rsidRDefault="00DF4806" w:rsidP="00DF4806">
      <w:r w:rsidRPr="00DF4806">
        <w:t>The following table describes the variables used in the </w:t>
      </w:r>
      <w:r w:rsidRPr="00DF4806">
        <w:rPr>
          <w:b/>
          <w:bCs/>
        </w:rPr>
        <w:t>New-SPTranslationServiceApplication</w:t>
      </w:r>
      <w:r w:rsidRPr="00DF4806">
        <w:t> cmdlet.</w:t>
      </w:r>
    </w:p>
    <w:p w:rsidR="00DF4806" w:rsidRPr="00DF4806" w:rsidRDefault="00DF4806" w:rsidP="00DF4806">
      <w:r w:rsidRPr="00DF4806">
        <w:t>Table: Variables used in the New-SPTranslationServiceApplication cmdlet</w:t>
      </w:r>
    </w:p>
    <w:tbl>
      <w:tblPr>
        <w:tblW w:w="15550" w:type="dxa"/>
        <w:tblInd w:w="72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2628"/>
        <w:gridCol w:w="13039"/>
      </w:tblGrid>
      <w:tr w:rsidR="00DF4806" w:rsidRPr="00DF4806" w:rsidTr="00DF4806">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DF4806" w:rsidRPr="00DF4806" w:rsidRDefault="00DF4806" w:rsidP="00DF4806">
            <w:pPr>
              <w:rPr>
                <w:b/>
                <w:bCs/>
              </w:rPr>
            </w:pPr>
            <w:r w:rsidRPr="00DF4806">
              <w:rPr>
                <w:b/>
                <w:bCs/>
              </w:rPr>
              <w:t>Variable name</w:t>
            </w:r>
          </w:p>
        </w:tc>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DF4806" w:rsidRPr="00DF4806" w:rsidRDefault="00DF4806" w:rsidP="00DF4806">
            <w:pPr>
              <w:rPr>
                <w:b/>
                <w:bCs/>
              </w:rPr>
            </w:pPr>
            <w:r w:rsidRPr="00DF4806">
              <w:rPr>
                <w:b/>
                <w:bCs/>
              </w:rPr>
              <w:t>Description</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rPr>
                <w:i/>
                <w:iCs/>
              </w:rPr>
              <w:t>&lt;ServiceApplicationName&gt;</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The name of the new Machine Translation service application.</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rPr>
                <w:i/>
                <w:iCs/>
              </w:rPr>
              <w:t>&lt;DatabaseName&gt;</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The name of the database that will host the Machine Translation Service logs. To create a database, provide a new unique name.</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rPr>
                <w:i/>
                <w:iCs/>
              </w:rPr>
              <w:t>&lt;DatabaseServer&gt;</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The name of the database server that will hold the work items for the Machine Translation Service.</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rPr>
                <w:i/>
                <w:iCs/>
              </w:rPr>
              <w:t>&lt;ApplicationPoolName&gt;</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The name of an existing application pool in which the new Machine Translation Service should run.</w:t>
            </w:r>
          </w:p>
          <w:tbl>
            <w:tblPr>
              <w:tblW w:w="12633" w:type="dxa"/>
              <w:tblInd w:w="15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12633"/>
            </w:tblGrid>
            <w:tr w:rsidR="00DF4806" w:rsidRPr="00DF4806" w:rsidTr="00DF4806">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65" w:type="dxa"/>
                    <w:bottom w:w="75" w:type="dxa"/>
                    <w:right w:w="165" w:type="dxa"/>
                  </w:tcMar>
                  <w:vAlign w:val="center"/>
                  <w:hideMark/>
                </w:tcPr>
                <w:p w:rsidR="00DF4806" w:rsidRPr="00DF4806" w:rsidRDefault="00DF4806" w:rsidP="00DF4806">
                  <w:pPr>
                    <w:rPr>
                      <w:b/>
                      <w:bCs/>
                    </w:rPr>
                  </w:pPr>
                  <w:r w:rsidRPr="00DF4806">
                    <w:rPr>
                      <w:b/>
                      <w:bCs/>
                    </w:rPr>
                    <w:drawing>
                      <wp:inline distT="0" distB="0" distL="0" distR="0">
                        <wp:extent cx="152400" cy="152400"/>
                        <wp:effectExtent l="0" t="0" r="0" b="0"/>
                        <wp:docPr id="14" name="Imagen 14"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 descr="Importa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4806">
                    <w:rPr>
                      <w:b/>
                      <w:bCs/>
                    </w:rPr>
                    <w:t>Important:</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The account that is used by the application pool must also have Full Control permissions to the User Profile service application. If you create an application pool and a new account, ensure that you add the account to the list of accounts that can use the User Profile service application, and grant it Full Control permissions. For more information, see </w:t>
                  </w:r>
                  <w:hyperlink r:id="rId19" w:history="1">
                    <w:r w:rsidRPr="00DF4806">
                      <w:rPr>
                        <w:rStyle w:val="Hipervnculo"/>
                      </w:rPr>
                      <w:t>Restrict or enable access to a service application (SharePoint 2013)</w:t>
                    </w:r>
                  </w:hyperlink>
                  <w:r w:rsidRPr="00DF4806">
                    <w:t>.</w:t>
                  </w:r>
                </w:p>
              </w:tc>
            </w:tr>
          </w:tbl>
          <w:p w:rsidR="00DF4806" w:rsidRPr="00DF4806" w:rsidRDefault="00DF4806" w:rsidP="00DF4806"/>
        </w:tc>
      </w:tr>
    </w:tbl>
    <w:p w:rsidR="00DF4806" w:rsidRPr="00DF4806" w:rsidRDefault="00DF4806" w:rsidP="00DF4806">
      <w:r w:rsidRPr="00DF4806">
        <w:rPr>
          <w:b/>
          <w:bCs/>
        </w:rPr>
        <w:t>Example</w:t>
      </w:r>
    </w:p>
    <w:p w:rsidR="00DF4806" w:rsidRPr="00DF4806" w:rsidRDefault="00DF4806" w:rsidP="00DF4806">
      <w:r w:rsidRPr="00DF4806">
        <w:t>New-SPTranslationServiceApplication -Name "Machine Translation Service Application" -DatabaseName "MachineTranslationDB" -DatabaseServer "ContosoDBServer" -ApplicationPool "ContosoAppPool" -Default</w:t>
      </w:r>
    </w:p>
    <w:p w:rsidR="00DF4806" w:rsidRPr="00DF4806" w:rsidRDefault="00DF4806" w:rsidP="00DF4806">
      <w:pPr>
        <w:numPr>
          <w:ilvl w:val="0"/>
          <w:numId w:val="9"/>
        </w:numPr>
      </w:pPr>
      <w:r w:rsidRPr="00DF4806">
        <w:t>Start the Machine Translation Service. For more information, see </w:t>
      </w:r>
      <w:hyperlink r:id="rId20" w:history="1">
        <w:r w:rsidRPr="00DF4806">
          <w:rPr>
            <w:rStyle w:val="Hipervnculo"/>
          </w:rPr>
          <w:t>Start or stop a service (SharePoint 2013)</w:t>
        </w:r>
      </w:hyperlink>
      <w:r w:rsidRPr="00DF4806">
        <w:t>.</w:t>
      </w:r>
    </w:p>
    <w:p w:rsidR="00DF4806" w:rsidRPr="00DF4806" w:rsidRDefault="00DF4806" w:rsidP="00DF4806">
      <w:r w:rsidRPr="00DF4806">
        <w:t>For more information, see </w:t>
      </w:r>
      <w:hyperlink r:id="rId21" w:history="1">
        <w:r w:rsidRPr="00DF4806">
          <w:rPr>
            <w:rStyle w:val="Hipervnculo"/>
          </w:rPr>
          <w:t>New-SPTranslationServiceApplication</w:t>
        </w:r>
      </w:hyperlink>
      <w:r w:rsidRPr="00DF4806">
        <w:t>.</w:t>
      </w:r>
    </w:p>
    <w:p w:rsidR="00DF4806" w:rsidRPr="00DF4806" w:rsidRDefault="00DF4806" w:rsidP="00DF4806">
      <w:r w:rsidRPr="00DF4806">
        <w:t>Step 2: Configure the Machine Translation Service</w:t>
      </w:r>
    </w:p>
    <w:p w:rsidR="00DF4806" w:rsidRPr="00DF4806" w:rsidRDefault="00DF4806" w:rsidP="00DF4806">
      <w:r w:rsidRPr="00DF4806">
        <w:t>The following two procedures describe how to configure the Machine Translation Service. One uses Central Administration, and the other uses Windows PowerShell.</w:t>
      </w:r>
    </w:p>
    <w:tbl>
      <w:tblPr>
        <w:tblW w:w="1615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16150"/>
      </w:tblGrid>
      <w:tr w:rsidR="00DF4806" w:rsidRPr="00DF4806" w:rsidTr="00DF4806">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65" w:type="dxa"/>
              <w:bottom w:w="75" w:type="dxa"/>
              <w:right w:w="165" w:type="dxa"/>
            </w:tcMar>
            <w:vAlign w:val="center"/>
            <w:hideMark/>
          </w:tcPr>
          <w:p w:rsidR="00DF4806" w:rsidRPr="00DF4806" w:rsidRDefault="00DF4806" w:rsidP="00DF4806">
            <w:pPr>
              <w:rPr>
                <w:b/>
                <w:bCs/>
              </w:rPr>
            </w:pPr>
            <w:r w:rsidRPr="00DF4806">
              <w:rPr>
                <w:b/>
                <w:bCs/>
              </w:rPr>
              <w:lastRenderedPageBreak/>
              <w:drawing>
                <wp:inline distT="0" distB="0" distL="0" distR="0">
                  <wp:extent cx="152400" cy="152400"/>
                  <wp:effectExtent l="0" t="0" r="0" b="0"/>
                  <wp:docPr id="13" name="Imagen 1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 descr="Ca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4806">
              <w:rPr>
                <w:b/>
                <w:bCs/>
              </w:rPr>
              <w:t> Caution:</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Changing the default settings for the Machine Translation Service can potentially affect server performance. For example, increasing item size limits can result in the translation job taking longer to run, and increasing the number of processes will consume more resources on the server. Carefully consider any possible server effects before you change these settings.</w:t>
            </w:r>
          </w:p>
        </w:tc>
      </w:tr>
    </w:tbl>
    <w:p w:rsidR="00DF4806" w:rsidRPr="00DF4806" w:rsidRDefault="00DF4806" w:rsidP="00DF4806">
      <w:r w:rsidRPr="00DF4806">
        <w:t>To configure the Machine Translation Service by using Central Administration</w:t>
      </w:r>
    </w:p>
    <w:p w:rsidR="00DF4806" w:rsidRPr="00DF4806" w:rsidRDefault="00DF4806" w:rsidP="00DF4806">
      <w:pPr>
        <w:numPr>
          <w:ilvl w:val="0"/>
          <w:numId w:val="10"/>
        </w:numPr>
      </w:pPr>
      <w:r w:rsidRPr="00DF4806">
        <w:t>On the Central Administration home page, in the </w:t>
      </w:r>
      <w:r w:rsidRPr="00DF4806">
        <w:rPr>
          <w:b/>
          <w:bCs/>
        </w:rPr>
        <w:t>Application Management</w:t>
      </w:r>
      <w:r w:rsidRPr="00DF4806">
        <w:t> section, choose </w:t>
      </w:r>
      <w:r w:rsidRPr="00DF4806">
        <w:rPr>
          <w:b/>
          <w:bCs/>
        </w:rPr>
        <w:t>Manage service applications</w:t>
      </w:r>
      <w:r w:rsidRPr="00DF4806">
        <w:t>.</w:t>
      </w:r>
    </w:p>
    <w:p w:rsidR="00DF4806" w:rsidRPr="00DF4806" w:rsidRDefault="00DF4806" w:rsidP="00DF4806">
      <w:pPr>
        <w:numPr>
          <w:ilvl w:val="0"/>
          <w:numId w:val="10"/>
        </w:numPr>
      </w:pPr>
      <w:r w:rsidRPr="00DF4806">
        <w:t>On the </w:t>
      </w:r>
      <w:r w:rsidRPr="00DF4806">
        <w:rPr>
          <w:b/>
          <w:bCs/>
        </w:rPr>
        <w:t>Manage Service Applications</w:t>
      </w:r>
      <w:r w:rsidRPr="00DF4806">
        <w:t> page, choose the link that corresponds to the name of the Machine Translation service application.</w:t>
      </w:r>
    </w:p>
    <w:p w:rsidR="00DF4806" w:rsidRPr="00DF4806" w:rsidRDefault="00DF4806" w:rsidP="00DF4806">
      <w:pPr>
        <w:numPr>
          <w:ilvl w:val="0"/>
          <w:numId w:val="10"/>
        </w:numPr>
      </w:pPr>
      <w:r w:rsidRPr="00DF4806">
        <w:t>On the </w:t>
      </w:r>
      <w:r w:rsidRPr="00DF4806">
        <w:rPr>
          <w:b/>
          <w:bCs/>
        </w:rPr>
        <w:t>Machine Translation Service</w:t>
      </w:r>
      <w:r w:rsidRPr="00DF4806">
        <w:t> page, in the </w:t>
      </w:r>
      <w:r w:rsidRPr="00DF4806">
        <w:rPr>
          <w:b/>
          <w:bCs/>
        </w:rPr>
        <w:t>Enabled File Extensions</w:t>
      </w:r>
      <w:r w:rsidRPr="00DF4806">
        <w:t> section, clear the check box for any file name extensions that you want to disable. By default, all file name extensions are enabled.</w:t>
      </w:r>
    </w:p>
    <w:p w:rsidR="00DF4806" w:rsidRPr="00DF4806" w:rsidRDefault="00DF4806" w:rsidP="00DF4806">
      <w:pPr>
        <w:numPr>
          <w:ilvl w:val="0"/>
          <w:numId w:val="10"/>
        </w:numPr>
      </w:pPr>
      <w:r w:rsidRPr="00DF4806">
        <w:t>In the </w:t>
      </w:r>
      <w:r w:rsidRPr="00DF4806">
        <w:rPr>
          <w:b/>
          <w:bCs/>
        </w:rPr>
        <w:t>Item Size Limits</w:t>
      </w:r>
      <w:r w:rsidRPr="00DF4806">
        <w:t> section, do the following:</w:t>
      </w:r>
    </w:p>
    <w:p w:rsidR="00DF4806" w:rsidRPr="00DF4806" w:rsidRDefault="00DF4806" w:rsidP="00DF4806">
      <w:pPr>
        <w:numPr>
          <w:ilvl w:val="1"/>
          <w:numId w:val="10"/>
        </w:numPr>
      </w:pPr>
      <w:r w:rsidRPr="00DF4806">
        <w:t>In the </w:t>
      </w:r>
      <w:r w:rsidRPr="00DF4806">
        <w:rPr>
          <w:b/>
          <w:bCs/>
        </w:rPr>
        <w:t>Maximum file size for binary files in KB. Microsoft Word documents are binary files</w:t>
      </w:r>
      <w:r w:rsidRPr="00DF4806">
        <w:t> box, type the maximum file size (100–524,288), in KB, for binary files. The default is 51,200. Files that exceed this limit won't be translated.</w:t>
      </w:r>
    </w:p>
    <w:p w:rsidR="00DF4806" w:rsidRPr="00DF4806" w:rsidRDefault="00DF4806" w:rsidP="00DF4806">
      <w:pPr>
        <w:numPr>
          <w:ilvl w:val="1"/>
          <w:numId w:val="10"/>
        </w:numPr>
      </w:pPr>
      <w:r w:rsidRPr="00DF4806">
        <w:t>In the </w:t>
      </w:r>
      <w:r w:rsidRPr="00DF4806">
        <w:rPr>
          <w:b/>
          <w:bCs/>
        </w:rPr>
        <w:t>Maximum file size for text files in KB. Plain-text, HTML, and XLIFF documents are text files</w:t>
      </w:r>
      <w:r w:rsidRPr="00DF4806">
        <w:t> box, type the maximum file size (100–15,360), in KB, for text files. The default is 5,120. Files that exceed this limit won't be translated.</w:t>
      </w:r>
    </w:p>
    <w:p w:rsidR="00DF4806" w:rsidRPr="00DF4806" w:rsidRDefault="00DF4806" w:rsidP="00DF4806">
      <w:pPr>
        <w:numPr>
          <w:ilvl w:val="1"/>
          <w:numId w:val="10"/>
        </w:numPr>
      </w:pPr>
      <w:r w:rsidRPr="00DF4806">
        <w:t>In the </w:t>
      </w:r>
      <w:r w:rsidRPr="00DF4806">
        <w:rPr>
          <w:b/>
          <w:bCs/>
        </w:rPr>
        <w:t>Maximum character count for Microsoft Word documents</w:t>
      </w:r>
      <w:r w:rsidRPr="00DF4806">
        <w:t> box, type the maximum character count (10,000–10</w:t>
      </w:r>
      <w:proofErr w:type="gramStart"/>
      <w:r w:rsidRPr="00DF4806">
        <w:t>,000,000</w:t>
      </w:r>
      <w:proofErr w:type="gramEnd"/>
      <w:r w:rsidRPr="00DF4806">
        <w:t>) for Word documents. The default is 500,000.</w:t>
      </w:r>
    </w:p>
    <w:p w:rsidR="00DF4806" w:rsidRPr="00DF4806" w:rsidRDefault="00DF4806" w:rsidP="00DF4806">
      <w:pPr>
        <w:numPr>
          <w:ilvl w:val="0"/>
          <w:numId w:val="10"/>
        </w:numPr>
      </w:pPr>
      <w:r w:rsidRPr="00DF4806">
        <w:t>In the </w:t>
      </w:r>
      <w:r w:rsidRPr="00DF4806">
        <w:rPr>
          <w:b/>
          <w:bCs/>
        </w:rPr>
        <w:t>Online Translation Connection</w:t>
      </w:r>
      <w:r w:rsidRPr="00DF4806">
        <w:t> section, do one of the following:</w:t>
      </w:r>
    </w:p>
    <w:p w:rsidR="00DF4806" w:rsidRPr="00DF4806" w:rsidRDefault="00DF4806" w:rsidP="00DF4806">
      <w:pPr>
        <w:numPr>
          <w:ilvl w:val="1"/>
          <w:numId w:val="10"/>
        </w:numPr>
      </w:pPr>
      <w:r w:rsidRPr="00DF4806">
        <w:t>Choose </w:t>
      </w:r>
      <w:r w:rsidRPr="00DF4806">
        <w:rPr>
          <w:b/>
          <w:bCs/>
        </w:rPr>
        <w:t>Use default internet settings</w:t>
      </w:r>
      <w:r w:rsidRPr="00DF4806">
        <w:t>. This is the default.</w:t>
      </w:r>
    </w:p>
    <w:p w:rsidR="00DF4806" w:rsidRPr="00DF4806" w:rsidRDefault="00DF4806" w:rsidP="00DF4806">
      <w:pPr>
        <w:numPr>
          <w:ilvl w:val="1"/>
          <w:numId w:val="10"/>
        </w:numPr>
      </w:pPr>
      <w:r w:rsidRPr="00DF4806">
        <w:t>Choose </w:t>
      </w:r>
      <w:r w:rsidRPr="00DF4806">
        <w:rPr>
          <w:b/>
          <w:bCs/>
        </w:rPr>
        <w:t>Use the proxy specified</w:t>
      </w:r>
      <w:r w:rsidRPr="00DF4806">
        <w:t>, and type a web proxy server and port number.</w:t>
      </w:r>
    </w:p>
    <w:tbl>
      <w:tblPr>
        <w:tblW w:w="15550" w:type="dxa"/>
        <w:tblInd w:w="72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15550"/>
      </w:tblGrid>
      <w:tr w:rsidR="00DF4806" w:rsidRPr="00DF4806" w:rsidTr="00DF4806">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65" w:type="dxa"/>
              <w:bottom w:w="75" w:type="dxa"/>
              <w:right w:w="165" w:type="dxa"/>
            </w:tcMar>
            <w:vAlign w:val="center"/>
            <w:hideMark/>
          </w:tcPr>
          <w:p w:rsidR="00DF4806" w:rsidRPr="00DF4806" w:rsidRDefault="00DF4806" w:rsidP="00DF4806">
            <w:pPr>
              <w:rPr>
                <w:b/>
                <w:bCs/>
              </w:rPr>
            </w:pPr>
            <w:r w:rsidRPr="00DF4806">
              <w:rPr>
                <w:b/>
                <w:bCs/>
              </w:rPr>
              <w:drawing>
                <wp:inline distT="0" distB="0" distL="0" distR="0">
                  <wp:extent cx="152400" cy="152400"/>
                  <wp:effectExtent l="0" t="0" r="0" b="0"/>
                  <wp:docPr id="12" name="Imagen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4806">
              <w:rPr>
                <w:b/>
                <w:bCs/>
              </w:rPr>
              <w:t> Note:</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If you change this setting, you must stop and restart the Machine Translation Service after you configure it.</w:t>
            </w:r>
          </w:p>
        </w:tc>
      </w:tr>
    </w:tbl>
    <w:p w:rsidR="00DF4806" w:rsidRPr="00DF4806" w:rsidRDefault="00DF4806" w:rsidP="00DF4806">
      <w:pPr>
        <w:numPr>
          <w:ilvl w:val="0"/>
          <w:numId w:val="10"/>
        </w:numPr>
      </w:pPr>
      <w:r w:rsidRPr="00DF4806">
        <w:t>In the </w:t>
      </w:r>
      <w:r w:rsidRPr="00DF4806">
        <w:rPr>
          <w:b/>
          <w:bCs/>
        </w:rPr>
        <w:t>Translation Processes</w:t>
      </w:r>
      <w:r w:rsidRPr="00DF4806">
        <w:t> section, type the number of translation processes (1–5). The default is 1.</w:t>
      </w:r>
    </w:p>
    <w:tbl>
      <w:tblPr>
        <w:tblW w:w="15550" w:type="dxa"/>
        <w:tblInd w:w="72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15550"/>
      </w:tblGrid>
      <w:tr w:rsidR="00DF4806" w:rsidRPr="00DF4806" w:rsidTr="00DF4806">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65" w:type="dxa"/>
              <w:bottom w:w="75" w:type="dxa"/>
              <w:right w:w="165" w:type="dxa"/>
            </w:tcMar>
            <w:vAlign w:val="center"/>
            <w:hideMark/>
          </w:tcPr>
          <w:p w:rsidR="00DF4806" w:rsidRPr="00DF4806" w:rsidRDefault="00DF4806" w:rsidP="00DF4806">
            <w:pPr>
              <w:rPr>
                <w:b/>
                <w:bCs/>
              </w:rPr>
            </w:pPr>
            <w:r w:rsidRPr="00DF4806">
              <w:rPr>
                <w:b/>
                <w:bCs/>
              </w:rPr>
              <w:drawing>
                <wp:inline distT="0" distB="0" distL="0" distR="0">
                  <wp:extent cx="152400" cy="152400"/>
                  <wp:effectExtent l="0" t="0" r="0" b="0"/>
                  <wp:docPr id="11" name="Imagen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4806">
              <w:rPr>
                <w:b/>
                <w:bCs/>
              </w:rPr>
              <w:t> Note:</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lastRenderedPageBreak/>
              <w:t>If you change this setting, you must stop and restart the Machine Translation Service after you configure it.</w:t>
            </w:r>
          </w:p>
        </w:tc>
      </w:tr>
    </w:tbl>
    <w:p w:rsidR="00DF4806" w:rsidRPr="00DF4806" w:rsidRDefault="00DF4806" w:rsidP="00DF4806">
      <w:pPr>
        <w:numPr>
          <w:ilvl w:val="0"/>
          <w:numId w:val="10"/>
        </w:numPr>
      </w:pPr>
      <w:r w:rsidRPr="00DF4806">
        <w:t>In the </w:t>
      </w:r>
      <w:r w:rsidRPr="00DF4806">
        <w:rPr>
          <w:b/>
          <w:bCs/>
        </w:rPr>
        <w:t>Translation Throughput</w:t>
      </w:r>
      <w:r w:rsidRPr="00DF4806">
        <w:t> section, do the following:</w:t>
      </w:r>
    </w:p>
    <w:p w:rsidR="00DF4806" w:rsidRPr="00DF4806" w:rsidRDefault="00DF4806" w:rsidP="00DF4806">
      <w:pPr>
        <w:numPr>
          <w:ilvl w:val="1"/>
          <w:numId w:val="10"/>
        </w:numPr>
      </w:pPr>
      <w:r w:rsidRPr="00DF4806">
        <w:t>In the </w:t>
      </w:r>
      <w:r w:rsidRPr="00DF4806">
        <w:rPr>
          <w:b/>
          <w:bCs/>
        </w:rPr>
        <w:t>Frequency with which to start translations (minutes)</w:t>
      </w:r>
      <w:r w:rsidRPr="00DF4806">
        <w:t> box, type the frequency with which groups of translations are started, in minutes (1–59). The default is 15.</w:t>
      </w:r>
    </w:p>
    <w:p w:rsidR="00DF4806" w:rsidRPr="00DF4806" w:rsidRDefault="00DF4806" w:rsidP="00DF4806">
      <w:pPr>
        <w:numPr>
          <w:ilvl w:val="1"/>
          <w:numId w:val="10"/>
        </w:numPr>
      </w:pPr>
      <w:r w:rsidRPr="00DF4806">
        <w:t>In the </w:t>
      </w:r>
      <w:r w:rsidRPr="00DF4806">
        <w:rPr>
          <w:b/>
          <w:bCs/>
        </w:rPr>
        <w:t>Number of translations to start (per translation process)</w:t>
      </w:r>
      <w:r w:rsidRPr="00DF4806">
        <w:t> box, type the number of translations (1–1,000) per process. This number represents the number of translations started per process every time translations are started. The default is 200.</w:t>
      </w:r>
    </w:p>
    <w:p w:rsidR="00DF4806" w:rsidRPr="00DF4806" w:rsidRDefault="00DF4806" w:rsidP="00DF4806">
      <w:pPr>
        <w:numPr>
          <w:ilvl w:val="0"/>
          <w:numId w:val="10"/>
        </w:numPr>
      </w:pPr>
      <w:r w:rsidRPr="00DF4806">
        <w:t>In the </w:t>
      </w:r>
      <w:r w:rsidRPr="00DF4806">
        <w:rPr>
          <w:b/>
          <w:bCs/>
        </w:rPr>
        <w:t>Maximum Translation Attempts</w:t>
      </w:r>
      <w:r w:rsidRPr="00DF4806">
        <w:t> section, type the maximum number of times (1–10) a translation is tried before its status is set to </w:t>
      </w:r>
      <w:r w:rsidRPr="00DF4806">
        <w:rPr>
          <w:b/>
          <w:bCs/>
        </w:rPr>
        <w:t>Failed</w:t>
      </w:r>
      <w:r w:rsidRPr="00DF4806">
        <w:t>. The default is 2.</w:t>
      </w:r>
    </w:p>
    <w:p w:rsidR="00DF4806" w:rsidRPr="00DF4806" w:rsidRDefault="00DF4806" w:rsidP="00DF4806">
      <w:pPr>
        <w:numPr>
          <w:ilvl w:val="0"/>
          <w:numId w:val="10"/>
        </w:numPr>
      </w:pPr>
      <w:r w:rsidRPr="00DF4806">
        <w:t>In the </w:t>
      </w:r>
      <w:r w:rsidRPr="00DF4806">
        <w:rPr>
          <w:b/>
          <w:bCs/>
        </w:rPr>
        <w:t>Maximum Synchronous Translation Requests</w:t>
      </w:r>
      <w:r w:rsidRPr="00DF4806">
        <w:t> section, type the maximum number of synchronous translation requests (0–300). The default is 10.</w:t>
      </w:r>
    </w:p>
    <w:tbl>
      <w:tblPr>
        <w:tblW w:w="15550" w:type="dxa"/>
        <w:tblInd w:w="72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15550"/>
      </w:tblGrid>
      <w:tr w:rsidR="00DF4806" w:rsidRPr="00DF4806" w:rsidTr="00DF4806">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65" w:type="dxa"/>
              <w:bottom w:w="75" w:type="dxa"/>
              <w:right w:w="165" w:type="dxa"/>
            </w:tcMar>
            <w:vAlign w:val="center"/>
            <w:hideMark/>
          </w:tcPr>
          <w:p w:rsidR="00DF4806" w:rsidRPr="00DF4806" w:rsidRDefault="00DF4806" w:rsidP="00DF4806">
            <w:pPr>
              <w:rPr>
                <w:b/>
                <w:bCs/>
              </w:rPr>
            </w:pPr>
            <w:r w:rsidRPr="00DF4806">
              <w:rPr>
                <w:b/>
                <w:bCs/>
              </w:rPr>
              <w:drawing>
                <wp:inline distT="0" distB="0" distL="0" distR="0">
                  <wp:extent cx="152400" cy="152400"/>
                  <wp:effectExtent l="0" t="0" r="0" b="0"/>
                  <wp:docPr id="10" name="Imagen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4806">
              <w:rPr>
                <w:b/>
                <w:bCs/>
              </w:rPr>
              <w:t> Note:</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You can also set this value to 0 so that no synchronous jobs are accepted.</w:t>
            </w:r>
          </w:p>
        </w:tc>
      </w:tr>
    </w:tbl>
    <w:p w:rsidR="00DF4806" w:rsidRPr="00DF4806" w:rsidRDefault="00DF4806" w:rsidP="00DF4806">
      <w:pPr>
        <w:numPr>
          <w:ilvl w:val="0"/>
          <w:numId w:val="10"/>
        </w:numPr>
      </w:pPr>
      <w:r w:rsidRPr="00DF4806">
        <w:t>In </w:t>
      </w:r>
      <w:r w:rsidRPr="00DF4806">
        <w:rPr>
          <w:b/>
          <w:bCs/>
        </w:rPr>
        <w:t>Translation Quota</w:t>
      </w:r>
      <w:r w:rsidRPr="00DF4806">
        <w:t> &gt; </w:t>
      </w:r>
      <w:r w:rsidRPr="00DF4806">
        <w:rPr>
          <w:b/>
          <w:bCs/>
        </w:rPr>
        <w:t>Maximum number of items which can be queued in a 24-hour period</w:t>
      </w:r>
      <w:r w:rsidRPr="00DF4806">
        <w:t>, do one of the following:</w:t>
      </w:r>
    </w:p>
    <w:p w:rsidR="00DF4806" w:rsidRPr="00DF4806" w:rsidRDefault="00DF4806" w:rsidP="00DF4806">
      <w:pPr>
        <w:numPr>
          <w:ilvl w:val="1"/>
          <w:numId w:val="10"/>
        </w:numPr>
      </w:pPr>
      <w:r w:rsidRPr="00DF4806">
        <w:t>Choose </w:t>
      </w:r>
      <w:r w:rsidRPr="00DF4806">
        <w:rPr>
          <w:b/>
          <w:bCs/>
        </w:rPr>
        <w:t>No limit</w:t>
      </w:r>
      <w:r w:rsidRPr="00DF4806">
        <w:t>. This is the default.</w:t>
      </w:r>
    </w:p>
    <w:p w:rsidR="00DF4806" w:rsidRPr="00DF4806" w:rsidRDefault="00DF4806" w:rsidP="00DF4806">
      <w:pPr>
        <w:numPr>
          <w:ilvl w:val="1"/>
          <w:numId w:val="10"/>
        </w:numPr>
      </w:pPr>
      <w:r w:rsidRPr="00DF4806">
        <w:t>Choose </w:t>
      </w:r>
      <w:r w:rsidRPr="00DF4806">
        <w:rPr>
          <w:b/>
          <w:bCs/>
        </w:rPr>
        <w:t>Limit per 24 hours</w:t>
      </w:r>
      <w:r w:rsidRPr="00DF4806">
        <w:t>, and then type the maximum number of items (100–1</w:t>
      </w:r>
      <w:proofErr w:type="gramStart"/>
      <w:r w:rsidRPr="00DF4806">
        <w:t>,000,000</w:t>
      </w:r>
      <w:proofErr w:type="gramEnd"/>
      <w:r w:rsidRPr="00DF4806">
        <w:t>) that can be queued in a 24-hour period.</w:t>
      </w:r>
    </w:p>
    <w:p w:rsidR="00DF4806" w:rsidRPr="00DF4806" w:rsidRDefault="00DF4806" w:rsidP="00DF4806">
      <w:pPr>
        <w:numPr>
          <w:ilvl w:val="0"/>
          <w:numId w:val="10"/>
        </w:numPr>
      </w:pPr>
      <w:r w:rsidRPr="00DF4806">
        <w:t>If you'll provide hosting services for other sites, and the sites that use it have site subscriptions, in </w:t>
      </w:r>
      <w:r w:rsidRPr="00DF4806">
        <w:rPr>
          <w:b/>
          <w:bCs/>
        </w:rPr>
        <w:t>Translation Quota</w:t>
      </w:r>
      <w:r w:rsidRPr="00DF4806">
        <w:t> &gt; </w:t>
      </w:r>
      <w:r w:rsidRPr="00DF4806">
        <w:rPr>
          <w:b/>
          <w:bCs/>
        </w:rPr>
        <w:t>Maximum number of items which can be queued in a 24-hour period per site subscription</w:t>
      </w:r>
      <w:r w:rsidRPr="00DF4806">
        <w:t>, do one of the following:</w:t>
      </w:r>
    </w:p>
    <w:p w:rsidR="00DF4806" w:rsidRPr="00DF4806" w:rsidRDefault="00DF4806" w:rsidP="00DF4806">
      <w:pPr>
        <w:numPr>
          <w:ilvl w:val="1"/>
          <w:numId w:val="10"/>
        </w:numPr>
      </w:pPr>
      <w:r w:rsidRPr="00DF4806">
        <w:t>Choose </w:t>
      </w:r>
      <w:r w:rsidRPr="00DF4806">
        <w:rPr>
          <w:b/>
          <w:bCs/>
        </w:rPr>
        <w:t>No limit</w:t>
      </w:r>
      <w:r w:rsidRPr="00DF4806">
        <w:t>. This is the default.</w:t>
      </w:r>
    </w:p>
    <w:p w:rsidR="00DF4806" w:rsidRPr="00DF4806" w:rsidRDefault="00DF4806" w:rsidP="00DF4806">
      <w:pPr>
        <w:numPr>
          <w:ilvl w:val="1"/>
          <w:numId w:val="10"/>
        </w:numPr>
      </w:pPr>
      <w:r w:rsidRPr="00DF4806">
        <w:t>Choose </w:t>
      </w:r>
      <w:r w:rsidRPr="00DF4806">
        <w:rPr>
          <w:b/>
          <w:bCs/>
        </w:rPr>
        <w:t>Limit per 24 hours</w:t>
      </w:r>
      <w:r w:rsidRPr="00DF4806">
        <w:t>, and then type the maximum number of items (100–1</w:t>
      </w:r>
      <w:proofErr w:type="gramStart"/>
      <w:r w:rsidRPr="00DF4806">
        <w:t>,000,000</w:t>
      </w:r>
      <w:proofErr w:type="gramEnd"/>
      <w:r w:rsidRPr="00DF4806">
        <w:t>) that can be queued in a 24-hour period per site subscription.</w:t>
      </w:r>
    </w:p>
    <w:p w:rsidR="00DF4806" w:rsidRPr="00DF4806" w:rsidRDefault="00DF4806" w:rsidP="00DF4806">
      <w:pPr>
        <w:numPr>
          <w:ilvl w:val="0"/>
          <w:numId w:val="10"/>
        </w:numPr>
      </w:pPr>
      <w:r w:rsidRPr="00DF4806">
        <w:t>In the </w:t>
      </w:r>
      <w:r w:rsidRPr="00DF4806">
        <w:rPr>
          <w:b/>
          <w:bCs/>
        </w:rPr>
        <w:t>Completed Job Expiration Time</w:t>
      </w:r>
      <w:r w:rsidRPr="00DF4806">
        <w:t> section, do one of the following:</w:t>
      </w:r>
    </w:p>
    <w:p w:rsidR="00DF4806" w:rsidRPr="00DF4806" w:rsidRDefault="00DF4806" w:rsidP="00DF4806">
      <w:pPr>
        <w:numPr>
          <w:ilvl w:val="1"/>
          <w:numId w:val="10"/>
        </w:numPr>
      </w:pPr>
      <w:r w:rsidRPr="00DF4806">
        <w:t>Choose </w:t>
      </w:r>
      <w:r w:rsidRPr="00DF4806">
        <w:rPr>
          <w:b/>
          <w:bCs/>
        </w:rPr>
        <w:t>Days</w:t>
      </w:r>
      <w:r w:rsidRPr="00DF4806">
        <w:t>, and then type the number of days (1–1,000) completed jobs are kept in the job history log. The default is 7.</w:t>
      </w:r>
    </w:p>
    <w:p w:rsidR="00DF4806" w:rsidRPr="00DF4806" w:rsidRDefault="00DF4806" w:rsidP="00DF4806">
      <w:pPr>
        <w:numPr>
          <w:ilvl w:val="1"/>
          <w:numId w:val="10"/>
        </w:numPr>
      </w:pPr>
      <w:r w:rsidRPr="00DF4806">
        <w:t>Choose </w:t>
      </w:r>
      <w:r w:rsidRPr="00DF4806">
        <w:rPr>
          <w:b/>
          <w:bCs/>
        </w:rPr>
        <w:t>No expiration</w:t>
      </w:r>
      <w:r w:rsidRPr="00DF4806">
        <w:t>.</w:t>
      </w:r>
    </w:p>
    <w:p w:rsidR="00DF4806" w:rsidRPr="00DF4806" w:rsidRDefault="00DF4806" w:rsidP="00DF4806">
      <w:pPr>
        <w:numPr>
          <w:ilvl w:val="0"/>
          <w:numId w:val="10"/>
        </w:numPr>
      </w:pPr>
      <w:r w:rsidRPr="00DF4806">
        <w:t>In the </w:t>
      </w:r>
      <w:r w:rsidRPr="00DF4806">
        <w:rPr>
          <w:b/>
          <w:bCs/>
        </w:rPr>
        <w:t>Recycled Threshold</w:t>
      </w:r>
      <w:r w:rsidRPr="00DF4806">
        <w:t> section, type the number of documents (1–1,000) to be converted before the conversion process is restarted. The default is 100.</w:t>
      </w:r>
    </w:p>
    <w:tbl>
      <w:tblPr>
        <w:tblW w:w="15550" w:type="dxa"/>
        <w:tblInd w:w="72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15550"/>
      </w:tblGrid>
      <w:tr w:rsidR="00DF4806" w:rsidRPr="00DF4806" w:rsidTr="00DF4806">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65" w:type="dxa"/>
              <w:bottom w:w="75" w:type="dxa"/>
              <w:right w:w="165" w:type="dxa"/>
            </w:tcMar>
            <w:vAlign w:val="center"/>
            <w:hideMark/>
          </w:tcPr>
          <w:p w:rsidR="00DF4806" w:rsidRPr="00DF4806" w:rsidRDefault="00DF4806" w:rsidP="00DF4806">
            <w:pPr>
              <w:rPr>
                <w:b/>
                <w:bCs/>
              </w:rPr>
            </w:pPr>
            <w:r w:rsidRPr="00DF4806">
              <w:rPr>
                <w:b/>
                <w:bCs/>
              </w:rPr>
              <w:lastRenderedPageBreak/>
              <w:drawing>
                <wp:inline distT="0" distB="0" distL="0" distR="0">
                  <wp:extent cx="152400" cy="152400"/>
                  <wp:effectExtent l="0" t="0" r="0" b="0"/>
                  <wp:docPr id="9" name="Imagen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4806">
              <w:rPr>
                <w:b/>
                <w:bCs/>
              </w:rPr>
              <w:t> Note:</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If you change this setting, you must stop and restart the Machine Translation Service after you configure it.</w:t>
            </w:r>
          </w:p>
        </w:tc>
      </w:tr>
    </w:tbl>
    <w:p w:rsidR="00DF4806" w:rsidRPr="00DF4806" w:rsidRDefault="00DF4806" w:rsidP="00DF4806">
      <w:pPr>
        <w:numPr>
          <w:ilvl w:val="0"/>
          <w:numId w:val="10"/>
        </w:numPr>
      </w:pPr>
      <w:r w:rsidRPr="00DF4806">
        <w:t>In the </w:t>
      </w:r>
      <w:r w:rsidRPr="00DF4806">
        <w:rPr>
          <w:b/>
          <w:bCs/>
        </w:rPr>
        <w:t>Office 97-2003 Document Scanning</w:t>
      </w:r>
      <w:r w:rsidRPr="00DF4806">
        <w:t> section, specify whether to disable security scanning for Office 97–2003 documents. Only enable this setting if you trust the documents that will be converted. The default is </w:t>
      </w:r>
      <w:r w:rsidRPr="00DF4806">
        <w:rPr>
          <w:b/>
          <w:bCs/>
        </w:rPr>
        <w:t>No</w:t>
      </w:r>
      <w:r w:rsidRPr="00DF4806">
        <w:t>.</w:t>
      </w:r>
    </w:p>
    <w:p w:rsidR="00DF4806" w:rsidRPr="00DF4806" w:rsidRDefault="00DF4806" w:rsidP="00DF4806">
      <w:pPr>
        <w:numPr>
          <w:ilvl w:val="0"/>
          <w:numId w:val="10"/>
        </w:numPr>
      </w:pPr>
      <w:r w:rsidRPr="00DF4806">
        <w:t>Choose </w:t>
      </w:r>
      <w:r w:rsidRPr="00DF4806">
        <w:rPr>
          <w:b/>
          <w:bCs/>
        </w:rPr>
        <w:t>OK</w:t>
      </w:r>
      <w:r w:rsidRPr="00DF4806">
        <w:t>.</w:t>
      </w:r>
    </w:p>
    <w:p w:rsidR="00DF4806" w:rsidRPr="00DF4806" w:rsidRDefault="00DF4806" w:rsidP="00DF4806">
      <w:pPr>
        <w:numPr>
          <w:ilvl w:val="0"/>
          <w:numId w:val="10"/>
        </w:numPr>
      </w:pPr>
      <w:r w:rsidRPr="00DF4806">
        <w:t>If you changed any settings in steps 5, 6, 11, or 13 that require you to restart the Machine Translation Service, restart the service now. For more information, see </w:t>
      </w:r>
      <w:hyperlink r:id="rId22" w:history="1">
        <w:r w:rsidRPr="00DF4806">
          <w:rPr>
            <w:rStyle w:val="Hipervnculo"/>
          </w:rPr>
          <w:t>Start or stop a service (SharePoint 2013)</w:t>
        </w:r>
      </w:hyperlink>
      <w:r w:rsidRPr="00DF4806">
        <w:t>.</w:t>
      </w:r>
    </w:p>
    <w:p w:rsidR="00DF4806" w:rsidRPr="00DF4806" w:rsidRDefault="00DF4806" w:rsidP="00DF4806">
      <w:r w:rsidRPr="00DF4806">
        <w:t>To configure the Machine Translation Service by using Windows PowerShell</w:t>
      </w:r>
    </w:p>
    <w:p w:rsidR="00DF4806" w:rsidRPr="00DF4806" w:rsidRDefault="00DF4806" w:rsidP="00DF4806">
      <w:pPr>
        <w:numPr>
          <w:ilvl w:val="0"/>
          <w:numId w:val="11"/>
        </w:numPr>
      </w:pPr>
      <w:r w:rsidRPr="00DF4806">
        <w:t>On the </w:t>
      </w:r>
      <w:r w:rsidRPr="00DF4806">
        <w:rPr>
          <w:b/>
          <w:bCs/>
        </w:rPr>
        <w:t>Start</w:t>
      </w:r>
      <w:r w:rsidRPr="00DF4806">
        <w:t> menu, go to </w:t>
      </w:r>
      <w:r w:rsidRPr="00DF4806">
        <w:rPr>
          <w:b/>
          <w:bCs/>
        </w:rPr>
        <w:t>All Programs</w:t>
      </w:r>
      <w:r w:rsidRPr="00DF4806">
        <w:t> &gt; </w:t>
      </w:r>
      <w:r w:rsidRPr="00DF4806">
        <w:rPr>
          <w:b/>
          <w:bCs/>
        </w:rPr>
        <w:t>Microsoft SharePoint 2013 Products</w:t>
      </w:r>
      <w:r w:rsidRPr="00DF4806">
        <w:t> &gt; </w:t>
      </w:r>
      <w:r w:rsidRPr="00DF4806">
        <w:rPr>
          <w:b/>
          <w:bCs/>
        </w:rPr>
        <w:t>SharePoint 2013 Management Shell</w:t>
      </w:r>
      <w:r w:rsidRPr="00DF4806">
        <w:t>.</w:t>
      </w:r>
    </w:p>
    <w:p w:rsidR="00DF4806" w:rsidRPr="00DF4806" w:rsidRDefault="00DF4806" w:rsidP="00DF4806">
      <w:pPr>
        <w:numPr>
          <w:ilvl w:val="0"/>
          <w:numId w:val="11"/>
        </w:numPr>
      </w:pPr>
      <w:r w:rsidRPr="00DF4806">
        <w:t>At the Windows PowerShell command prompt, type the following syntax:</w:t>
      </w:r>
    </w:p>
    <w:p w:rsidR="00DF4806" w:rsidRPr="00DF4806" w:rsidRDefault="00DF4806" w:rsidP="00DF4806">
      <w:pPr>
        <w:numPr>
          <w:ilvl w:val="0"/>
          <w:numId w:val="11"/>
        </w:numPr>
      </w:pPr>
      <w:r w:rsidRPr="00DF4806">
        <w:t>Set-SPTranslationServiceApplication -Identity "&lt;ServiceApplicationName&gt;" -EnableAllFileExtensions -UseDefaultlnternetSettings -TimerJobFrequency &lt;TimerJobFrequency&gt; -MaximumTranslationAttempts &lt;MaximumTranslationAttempts&gt; -JobExpirationDays &lt;JobExpirationDays&gt; -MaximumSyncTranslationRequests &lt;MaximumSyncTranslationRequests&gt; -RecycleProcessThreshold &lt;RecycleProcessThreshold&gt; -DisableBinaryFileScan &lt;DisableBinaryFileScan&gt;</w:t>
      </w:r>
    </w:p>
    <w:p w:rsidR="00DF4806" w:rsidRPr="00DF4806" w:rsidRDefault="00DF4806" w:rsidP="00DF4806">
      <w:r w:rsidRPr="00DF4806">
        <w:t>The following table describes the variables used in the </w:t>
      </w:r>
      <w:r w:rsidRPr="00DF4806">
        <w:rPr>
          <w:b/>
          <w:bCs/>
        </w:rPr>
        <w:t>Set-SPTranslationServiceApplication</w:t>
      </w:r>
      <w:r w:rsidRPr="00DF4806">
        <w:t> cmdlet.</w:t>
      </w:r>
    </w:p>
    <w:p w:rsidR="00DF4806" w:rsidRPr="00DF4806" w:rsidRDefault="00DF4806" w:rsidP="00DF4806">
      <w:r w:rsidRPr="00DF4806">
        <w:t>Table: Variables used in the Set-SPTranslationServiceApplication cmdlet</w:t>
      </w:r>
    </w:p>
    <w:tbl>
      <w:tblPr>
        <w:tblW w:w="15550" w:type="dxa"/>
        <w:tblInd w:w="72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4473"/>
        <w:gridCol w:w="11077"/>
      </w:tblGrid>
      <w:tr w:rsidR="00DF4806" w:rsidRPr="00DF4806" w:rsidTr="00DF4806">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DF4806" w:rsidRPr="00DF4806" w:rsidRDefault="00DF4806" w:rsidP="00DF4806">
            <w:pPr>
              <w:rPr>
                <w:b/>
                <w:bCs/>
              </w:rPr>
            </w:pPr>
            <w:r w:rsidRPr="00DF4806">
              <w:rPr>
                <w:b/>
                <w:bCs/>
              </w:rPr>
              <w:t>Variable name</w:t>
            </w:r>
          </w:p>
        </w:tc>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DF4806" w:rsidRPr="00DF4806" w:rsidRDefault="00DF4806" w:rsidP="00DF4806">
            <w:pPr>
              <w:rPr>
                <w:b/>
                <w:bCs/>
              </w:rPr>
            </w:pPr>
            <w:r w:rsidRPr="00DF4806">
              <w:rPr>
                <w:b/>
                <w:bCs/>
              </w:rPr>
              <w:t>Description</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rPr>
                <w:i/>
                <w:iCs/>
              </w:rPr>
              <w:t>&lt;ServiceApplicationName&gt;</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The name of the Machine Translation service application.</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rPr>
                <w:i/>
                <w:iCs/>
              </w:rPr>
              <w:t>&lt;TimerJobFrequency&gt;</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The frequency, in minutes (1–59), with which groups of translations are started.</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rPr>
                <w:i/>
                <w:iCs/>
              </w:rPr>
              <w:t>&lt;MaximumTranslationAttempts&gt;</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The maximum number of times (1–10) a translation is tried before its status is set to </w:t>
            </w:r>
            <w:r w:rsidRPr="00DF4806">
              <w:rPr>
                <w:b/>
                <w:bCs/>
              </w:rPr>
              <w:t>Failed</w:t>
            </w:r>
            <w:r w:rsidRPr="00DF4806">
              <w:t>.</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rPr>
                <w:i/>
                <w:iCs/>
              </w:rPr>
              <w:t>&lt;JobExpirationDays&gt;</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The number of days (1–1,000) completed jobs are kept in the job history log.</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rPr>
                <w:i/>
                <w:iCs/>
              </w:rPr>
              <w:lastRenderedPageBreak/>
              <w:t>&lt;MaximumSyncTranslationRequests&gt;</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The maximum number of synchronous translation requests (0–300).</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rPr>
                <w:i/>
                <w:iCs/>
              </w:rPr>
              <w:t>&lt;RecycleProcessThreshold&gt;</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The number of documents (1–1,000) to be converted before the conversion process is restarted.</w:t>
            </w:r>
          </w:p>
        </w:tc>
      </w:tr>
      <w:tr w:rsidR="00DF4806" w:rsidRPr="00DF4806" w:rsidTr="00DF4806">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rPr>
                <w:i/>
                <w:iCs/>
              </w:rPr>
              <w:t>&lt;DisableBinaryFileScan&gt;</w:t>
            </w:r>
          </w:p>
        </w:tc>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DF4806" w:rsidRPr="00DF4806" w:rsidRDefault="00DF4806" w:rsidP="00DF4806">
            <w:r w:rsidRPr="00DF4806">
              <w:t>Either 0 (false) or 1 (true).</w:t>
            </w:r>
          </w:p>
        </w:tc>
      </w:tr>
    </w:tbl>
    <w:p w:rsidR="00DF4806" w:rsidRPr="00DF4806" w:rsidRDefault="00DF4806" w:rsidP="00DF4806">
      <w:r w:rsidRPr="00DF4806">
        <w:rPr>
          <w:b/>
          <w:bCs/>
        </w:rPr>
        <w:t>Example</w:t>
      </w:r>
    </w:p>
    <w:p w:rsidR="00DF4806" w:rsidRPr="00DF4806" w:rsidRDefault="00DF4806" w:rsidP="00DF4806">
      <w:r w:rsidRPr="00DF4806">
        <w:t>Set-SPTranslationServiceApplication -Identity "Machine Translation Service Application" -EnableAllFileExtensions -UseDefaultlnternetSettings -TimerJobFrequency 30 -MaximumTranslationAttempts 3 -JobExpirationDays 14 -MaximumSyncTranslationRequests 20 -RecycleProcessThreshold 300 -DisableBinaryFileScan 1</w:t>
      </w:r>
    </w:p>
    <w:p w:rsidR="00DF4806" w:rsidRPr="00DF4806" w:rsidRDefault="00DF4806" w:rsidP="00DF4806">
      <w:pPr>
        <w:numPr>
          <w:ilvl w:val="0"/>
          <w:numId w:val="11"/>
        </w:numPr>
      </w:pPr>
      <w:r w:rsidRPr="00DF4806">
        <w:t>If you changed any of the following parameters, restart the service now: KeepAliveTimeout, MaximumTranslationTime, TotalActiveProcesses</w:t>
      </w:r>
      <w:proofErr w:type="gramStart"/>
      <w:r w:rsidRPr="00DF4806">
        <w:t>,RecycleProcessThreshold</w:t>
      </w:r>
      <w:proofErr w:type="gramEnd"/>
      <w:r w:rsidRPr="00DF4806">
        <w:t>, WebProxyAddress, MachineTranslationAddress, or UseDefaultInternetSettings. For more information, see </w:t>
      </w:r>
      <w:hyperlink r:id="rId23" w:history="1">
        <w:r w:rsidRPr="00DF4806">
          <w:rPr>
            <w:rStyle w:val="Hipervnculo"/>
          </w:rPr>
          <w:t>Start or stop a service (SharePoint 2013)</w:t>
        </w:r>
      </w:hyperlink>
      <w:r w:rsidRPr="00DF4806">
        <w:t>.</w:t>
      </w:r>
    </w:p>
    <w:p w:rsidR="00DF4806" w:rsidRPr="00DF4806" w:rsidRDefault="00DF4806" w:rsidP="00DF4806">
      <w:r w:rsidRPr="00DF4806">
        <w:t>For more information, see </w:t>
      </w:r>
      <w:hyperlink r:id="rId24" w:history="1">
        <w:r w:rsidRPr="00DF4806">
          <w:rPr>
            <w:rStyle w:val="Hipervnculo"/>
          </w:rPr>
          <w:t>Set-SPTranslationServiceApplication</w:t>
        </w:r>
      </w:hyperlink>
      <w:r w:rsidRPr="00DF4806">
        <w:t>.</w:t>
      </w:r>
    </w:p>
    <w:p w:rsidR="00DF4806" w:rsidRPr="00DF4806" w:rsidRDefault="00DF4806" w:rsidP="00DF4806">
      <w:r w:rsidRPr="00DF4806">
        <w:t>Additional steps</w:t>
      </w:r>
    </w:p>
    <w:p w:rsidR="00DF4806" w:rsidRPr="00DF4806" w:rsidRDefault="00DF4806" w:rsidP="00DF4806">
      <w:pPr>
        <w:numPr>
          <w:ilvl w:val="0"/>
          <w:numId w:val="12"/>
        </w:numPr>
      </w:pPr>
      <w:r w:rsidRPr="00DF4806">
        <w:t>If the account that is used by the application pool that was assigned to the Machine Translation service application differs from the one used by the User Profile service application, you must add it to the list of accounts that can use the User Profile service application and grant it Full Control permissions. For more information, see </w:t>
      </w:r>
      <w:hyperlink r:id="rId25" w:history="1">
        <w:r w:rsidRPr="00DF4806">
          <w:rPr>
            <w:rStyle w:val="Hipervnculo"/>
          </w:rPr>
          <w:t>Restrict or enable access to a service application (SharePoint 2013)</w:t>
        </w:r>
      </w:hyperlink>
      <w:r w:rsidRPr="00DF4806">
        <w:t>.</w:t>
      </w:r>
    </w:p>
    <w:p w:rsidR="00DF4806" w:rsidRPr="00DF4806" w:rsidRDefault="00DF4806" w:rsidP="00DF4806">
      <w:pPr>
        <w:numPr>
          <w:ilvl w:val="0"/>
          <w:numId w:val="12"/>
        </w:numPr>
      </w:pPr>
      <w:r w:rsidRPr="00DF4806">
        <w:t>The Microsoft Translator Hub is an extension of Microsoft Translator and lets you build automatic language translation systems that integrate with your website. After you build a custom system, the </w:t>
      </w:r>
      <w:r w:rsidRPr="00DF4806">
        <w:rPr>
          <w:b/>
          <w:bCs/>
        </w:rPr>
        <w:t>Test System</w:t>
      </w:r>
      <w:r w:rsidRPr="00DF4806">
        <w:t> page on the </w:t>
      </w:r>
      <w:r w:rsidRPr="00DF4806">
        <w:rPr>
          <w:b/>
          <w:bCs/>
        </w:rPr>
        <w:t>Projects</w:t>
      </w:r>
      <w:r w:rsidRPr="00DF4806">
        <w:t> tab in the Microsoft Translator Hub displays a category ID. You can configure the Machine Translation Service to use the custom translation system by passing the category ID in the MachineTranslationCategory parameter. For more information about the Microsoft Translator Hub, see </w:t>
      </w:r>
      <w:hyperlink r:id="rId26" w:tgtFrame="_blank" w:history="1">
        <w:r w:rsidRPr="00DF4806">
          <w:rPr>
            <w:rStyle w:val="Hipervnculo"/>
          </w:rPr>
          <w:t>About Microsoft Translator Hub</w:t>
        </w:r>
      </w:hyperlink>
      <w:r w:rsidRPr="00DF4806">
        <w:t>.</w:t>
      </w:r>
    </w:p>
    <w:p w:rsidR="00DF4806" w:rsidRPr="00DF4806" w:rsidRDefault="00DF4806" w:rsidP="00DF4806">
      <w:r w:rsidRPr="00DF4806">
        <w:t>Supported browser accessibility features</w:t>
      </w:r>
    </w:p>
    <w:p w:rsidR="00DF4806" w:rsidRPr="00DF4806" w:rsidRDefault="00DF4806" w:rsidP="00DF4806">
      <w:r w:rsidRPr="00DF4806">
        <w:t>Because SharePoint 2013 runs as websites in Internet Information Services (IIS), administrators and users depend on the accessibility features that browsers provide. SharePoint 2013 supports the accessibility features of supported browsers. For more information, see the following resources:</w:t>
      </w:r>
    </w:p>
    <w:p w:rsidR="00DF4806" w:rsidRPr="00DF4806" w:rsidRDefault="00DF4806" w:rsidP="00DF4806">
      <w:pPr>
        <w:numPr>
          <w:ilvl w:val="0"/>
          <w:numId w:val="13"/>
        </w:numPr>
      </w:pPr>
      <w:hyperlink r:id="rId27" w:tgtFrame="_blank" w:history="1">
        <w:r w:rsidRPr="00DF4806">
          <w:rPr>
            <w:rStyle w:val="Hipervnculo"/>
          </w:rPr>
          <w:t>Plan browser support</w:t>
        </w:r>
      </w:hyperlink>
    </w:p>
    <w:p w:rsidR="00DF4806" w:rsidRPr="00DF4806" w:rsidRDefault="00DF4806" w:rsidP="00DF4806">
      <w:pPr>
        <w:numPr>
          <w:ilvl w:val="0"/>
          <w:numId w:val="13"/>
        </w:numPr>
      </w:pPr>
      <w:hyperlink r:id="rId28" w:history="1">
        <w:r w:rsidRPr="00DF4806">
          <w:rPr>
            <w:rStyle w:val="Hipervnculo"/>
          </w:rPr>
          <w:t>Accessibility for SharePoint 2013</w:t>
        </w:r>
      </w:hyperlink>
    </w:p>
    <w:p w:rsidR="00DF4806" w:rsidRPr="00DF4806" w:rsidRDefault="00DF4806" w:rsidP="00DF4806">
      <w:pPr>
        <w:numPr>
          <w:ilvl w:val="0"/>
          <w:numId w:val="13"/>
        </w:numPr>
      </w:pPr>
      <w:hyperlink r:id="rId29" w:tgtFrame="_blank" w:history="1">
        <w:r w:rsidRPr="00DF4806">
          <w:rPr>
            <w:rStyle w:val="Hipervnculo"/>
          </w:rPr>
          <w:t>Accessibility features in SharePoint Products</w:t>
        </w:r>
      </w:hyperlink>
    </w:p>
    <w:p w:rsidR="00DF4806" w:rsidRPr="00DF4806" w:rsidRDefault="00DF4806" w:rsidP="00DF4806">
      <w:pPr>
        <w:numPr>
          <w:ilvl w:val="0"/>
          <w:numId w:val="13"/>
        </w:numPr>
      </w:pPr>
      <w:hyperlink r:id="rId30" w:tgtFrame="_blank" w:history="1">
        <w:r w:rsidRPr="00DF4806">
          <w:rPr>
            <w:rStyle w:val="Hipervnculo"/>
          </w:rPr>
          <w:t>Keyboard shortcuts</w:t>
        </w:r>
      </w:hyperlink>
    </w:p>
    <w:p w:rsidR="00DF4806" w:rsidRPr="00DF4806" w:rsidRDefault="00DF4806" w:rsidP="00DF4806">
      <w:pPr>
        <w:numPr>
          <w:ilvl w:val="0"/>
          <w:numId w:val="13"/>
        </w:numPr>
      </w:pPr>
      <w:hyperlink r:id="rId31" w:tgtFrame="_blank" w:history="1">
        <w:r w:rsidRPr="00DF4806">
          <w:rPr>
            <w:rStyle w:val="Hipervnculo"/>
          </w:rPr>
          <w:t>Touch</w:t>
        </w:r>
      </w:hyperlink>
    </w:p>
    <w:p w:rsidR="00DF4806" w:rsidRPr="00DF4806" w:rsidRDefault="00DF4806" w:rsidP="00DF4806">
      <w:hyperlink r:id="rId32" w:tooltip="Click to collapse. Double-click to collapse all." w:history="1">
        <w:r w:rsidRPr="00DF4806">
          <w:rPr>
            <w:rStyle w:val="Hipervnculo"/>
          </w:rPr>
          <w:t>See also</w:t>
        </w:r>
      </w:hyperlink>
    </w:p>
    <w:p w:rsidR="00DF4806" w:rsidRPr="00DF4806" w:rsidRDefault="00DF4806" w:rsidP="00DF4806">
      <w:r w:rsidRPr="00DF4806">
        <w:pict>
          <v:rect id="_x0000_i1025" style="width:0;height:1.5pt" o:hralign="center" o:hrstd="t" o:hrnoshade="t" o:hr="t" fillcolor="#e5e5e5" stroked="f"/>
        </w:pict>
      </w:r>
    </w:p>
    <w:p w:rsidR="00DF4806" w:rsidRPr="00DF4806" w:rsidRDefault="00DF4806" w:rsidP="00DF4806">
      <w:hyperlink r:id="rId33" w:history="1">
        <w:r w:rsidRPr="00DF4806">
          <w:rPr>
            <w:rStyle w:val="Hipervnculo"/>
          </w:rPr>
          <w:t>Variations overview in SharePoint Server 2013</w:t>
        </w:r>
      </w:hyperlink>
      <w:r w:rsidRPr="00DF4806">
        <w:t> </w:t>
      </w:r>
      <w:r w:rsidRPr="00DF4806">
        <w:br/>
      </w:r>
      <w:hyperlink r:id="rId34" w:history="1">
        <w:r w:rsidRPr="00DF4806">
          <w:rPr>
            <w:rStyle w:val="Hipervnculo"/>
          </w:rPr>
          <w:t>Plan for variations in SharePoint Server 2013</w:t>
        </w:r>
      </w:hyperlink>
      <w:r w:rsidRPr="00DF4806">
        <w:t> </w:t>
      </w:r>
    </w:p>
    <w:p w:rsidR="00DF4806" w:rsidRPr="00DF4806" w:rsidRDefault="00DF4806">
      <w:pPr>
        <w:rPr>
          <w:u w:val="single"/>
        </w:rPr>
      </w:pPr>
      <w:bookmarkStart w:id="0" w:name="_GoBack"/>
      <w:bookmarkEnd w:id="0"/>
    </w:p>
    <w:sectPr w:rsidR="00DF4806" w:rsidRPr="00DF48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42E60"/>
    <w:multiLevelType w:val="multilevel"/>
    <w:tmpl w:val="BCA2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70D56"/>
    <w:multiLevelType w:val="multilevel"/>
    <w:tmpl w:val="77DE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B026C"/>
    <w:multiLevelType w:val="multilevel"/>
    <w:tmpl w:val="1DB6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F24C9"/>
    <w:multiLevelType w:val="multilevel"/>
    <w:tmpl w:val="D3D2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2B7CC2"/>
    <w:multiLevelType w:val="multilevel"/>
    <w:tmpl w:val="C836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85217"/>
    <w:multiLevelType w:val="multilevel"/>
    <w:tmpl w:val="E904D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D0047"/>
    <w:multiLevelType w:val="multilevel"/>
    <w:tmpl w:val="A0D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6D1739"/>
    <w:multiLevelType w:val="multilevel"/>
    <w:tmpl w:val="229E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53CEE"/>
    <w:multiLevelType w:val="multilevel"/>
    <w:tmpl w:val="5E4A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A2677"/>
    <w:multiLevelType w:val="multilevel"/>
    <w:tmpl w:val="AAE6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4337A6"/>
    <w:multiLevelType w:val="multilevel"/>
    <w:tmpl w:val="181AF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F539BB"/>
    <w:multiLevelType w:val="multilevel"/>
    <w:tmpl w:val="DE38BD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0A045F"/>
    <w:multiLevelType w:val="multilevel"/>
    <w:tmpl w:val="E2325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5"/>
  </w:num>
  <w:num w:numId="4">
    <w:abstractNumId w:val="1"/>
  </w:num>
  <w:num w:numId="5">
    <w:abstractNumId w:val="7"/>
  </w:num>
  <w:num w:numId="6">
    <w:abstractNumId w:val="4"/>
  </w:num>
  <w:num w:numId="7">
    <w:abstractNumId w:val="6"/>
  </w:num>
  <w:num w:numId="8">
    <w:abstractNumId w:val="10"/>
  </w:num>
  <w:num w:numId="9">
    <w:abstractNumId w:val="12"/>
  </w:num>
  <w:num w:numId="10">
    <w:abstractNumId w:val="11"/>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06"/>
    <w:rsid w:val="00DF48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F47EC-48E4-4606-90A3-27720BA6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4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25633">
      <w:bodyDiv w:val="1"/>
      <w:marLeft w:val="0"/>
      <w:marRight w:val="0"/>
      <w:marTop w:val="0"/>
      <w:marBottom w:val="0"/>
      <w:divBdr>
        <w:top w:val="none" w:sz="0" w:space="0" w:color="auto"/>
        <w:left w:val="none" w:sz="0" w:space="0" w:color="auto"/>
        <w:bottom w:val="none" w:sz="0" w:space="0" w:color="auto"/>
        <w:right w:val="none" w:sz="0" w:space="0" w:color="auto"/>
      </w:divBdr>
      <w:divsChild>
        <w:div w:id="596057712">
          <w:marLeft w:val="0"/>
          <w:marRight w:val="0"/>
          <w:marTop w:val="0"/>
          <w:marBottom w:val="525"/>
          <w:divBdr>
            <w:top w:val="none" w:sz="0" w:space="0" w:color="auto"/>
            <w:left w:val="none" w:sz="0" w:space="0" w:color="auto"/>
            <w:bottom w:val="none" w:sz="0" w:space="0" w:color="auto"/>
            <w:right w:val="none" w:sz="0" w:space="0" w:color="auto"/>
          </w:divBdr>
          <w:divsChild>
            <w:div w:id="969938909">
              <w:marLeft w:val="0"/>
              <w:marRight w:val="0"/>
              <w:marTop w:val="0"/>
              <w:marBottom w:val="0"/>
              <w:divBdr>
                <w:top w:val="none" w:sz="0" w:space="0" w:color="auto"/>
                <w:left w:val="none" w:sz="0" w:space="0" w:color="auto"/>
                <w:bottom w:val="none" w:sz="0" w:space="0" w:color="auto"/>
                <w:right w:val="none" w:sz="0" w:space="0" w:color="auto"/>
              </w:divBdr>
            </w:div>
            <w:div w:id="320620586">
              <w:marLeft w:val="195"/>
              <w:marRight w:val="0"/>
              <w:marTop w:val="0"/>
              <w:marBottom w:val="0"/>
              <w:divBdr>
                <w:top w:val="none" w:sz="0" w:space="0" w:color="auto"/>
                <w:left w:val="none" w:sz="0" w:space="0" w:color="auto"/>
                <w:bottom w:val="none" w:sz="0" w:space="0" w:color="auto"/>
                <w:right w:val="none" w:sz="0" w:space="0" w:color="auto"/>
              </w:divBdr>
            </w:div>
          </w:divsChild>
        </w:div>
        <w:div w:id="547299265">
          <w:marLeft w:val="0"/>
          <w:marRight w:val="0"/>
          <w:marTop w:val="0"/>
          <w:marBottom w:val="0"/>
          <w:divBdr>
            <w:top w:val="none" w:sz="0" w:space="0" w:color="auto"/>
            <w:left w:val="none" w:sz="0" w:space="0" w:color="auto"/>
            <w:bottom w:val="none" w:sz="0" w:space="0" w:color="auto"/>
            <w:right w:val="none" w:sz="0" w:space="0" w:color="auto"/>
          </w:divBdr>
          <w:divsChild>
            <w:div w:id="1847211903">
              <w:marLeft w:val="0"/>
              <w:marRight w:val="0"/>
              <w:marTop w:val="0"/>
              <w:marBottom w:val="0"/>
              <w:divBdr>
                <w:top w:val="none" w:sz="0" w:space="0" w:color="auto"/>
                <w:left w:val="none" w:sz="0" w:space="0" w:color="auto"/>
                <w:bottom w:val="none" w:sz="0" w:space="0" w:color="auto"/>
                <w:right w:val="none" w:sz="0" w:space="0" w:color="auto"/>
              </w:divBdr>
              <w:divsChild>
                <w:div w:id="1797718363">
                  <w:marLeft w:val="0"/>
                  <w:marRight w:val="0"/>
                  <w:marTop w:val="0"/>
                  <w:marBottom w:val="0"/>
                  <w:divBdr>
                    <w:top w:val="none" w:sz="0" w:space="0" w:color="auto"/>
                    <w:left w:val="none" w:sz="0" w:space="0" w:color="auto"/>
                    <w:bottom w:val="none" w:sz="0" w:space="0" w:color="auto"/>
                    <w:right w:val="none" w:sz="0" w:space="0" w:color="auto"/>
                  </w:divBdr>
                </w:div>
                <w:div w:id="1009259427">
                  <w:marLeft w:val="0"/>
                  <w:marRight w:val="0"/>
                  <w:marTop w:val="0"/>
                  <w:marBottom w:val="0"/>
                  <w:divBdr>
                    <w:top w:val="none" w:sz="0" w:space="0" w:color="auto"/>
                    <w:left w:val="none" w:sz="0" w:space="0" w:color="auto"/>
                    <w:bottom w:val="none" w:sz="0" w:space="0" w:color="auto"/>
                    <w:right w:val="none" w:sz="0" w:space="0" w:color="auto"/>
                  </w:divBdr>
                </w:div>
                <w:div w:id="1286499581">
                  <w:marLeft w:val="0"/>
                  <w:marRight w:val="0"/>
                  <w:marTop w:val="0"/>
                  <w:marBottom w:val="0"/>
                  <w:divBdr>
                    <w:top w:val="none" w:sz="0" w:space="0" w:color="auto"/>
                    <w:left w:val="none" w:sz="0" w:space="0" w:color="auto"/>
                    <w:bottom w:val="none" w:sz="0" w:space="0" w:color="auto"/>
                    <w:right w:val="none" w:sz="0" w:space="0" w:color="auto"/>
                  </w:divBdr>
                  <w:divsChild>
                    <w:div w:id="2146967497">
                      <w:marLeft w:val="0"/>
                      <w:marRight w:val="0"/>
                      <w:marTop w:val="0"/>
                      <w:marBottom w:val="0"/>
                      <w:divBdr>
                        <w:top w:val="none" w:sz="0" w:space="0" w:color="auto"/>
                        <w:left w:val="none" w:sz="0" w:space="0" w:color="auto"/>
                        <w:bottom w:val="none" w:sz="0" w:space="0" w:color="auto"/>
                        <w:right w:val="none" w:sz="0" w:space="0" w:color="auto"/>
                      </w:divBdr>
                      <w:divsChild>
                        <w:div w:id="742485733">
                          <w:marLeft w:val="0"/>
                          <w:marRight w:val="0"/>
                          <w:marTop w:val="0"/>
                          <w:marBottom w:val="0"/>
                          <w:divBdr>
                            <w:top w:val="none" w:sz="0" w:space="0" w:color="auto"/>
                            <w:left w:val="none" w:sz="0" w:space="0" w:color="auto"/>
                            <w:bottom w:val="none" w:sz="0" w:space="0" w:color="auto"/>
                            <w:right w:val="none" w:sz="0" w:space="0" w:color="auto"/>
                          </w:divBdr>
                        </w:div>
                        <w:div w:id="590742857">
                          <w:marLeft w:val="0"/>
                          <w:marRight w:val="0"/>
                          <w:marTop w:val="0"/>
                          <w:marBottom w:val="0"/>
                          <w:divBdr>
                            <w:top w:val="none" w:sz="0" w:space="0" w:color="auto"/>
                            <w:left w:val="none" w:sz="0" w:space="0" w:color="auto"/>
                            <w:bottom w:val="none" w:sz="0" w:space="0" w:color="auto"/>
                            <w:right w:val="none" w:sz="0" w:space="0" w:color="auto"/>
                          </w:divBdr>
                        </w:div>
                      </w:divsChild>
                    </w:div>
                    <w:div w:id="360865570">
                      <w:marLeft w:val="0"/>
                      <w:marRight w:val="0"/>
                      <w:marTop w:val="0"/>
                      <w:marBottom w:val="0"/>
                      <w:divBdr>
                        <w:top w:val="none" w:sz="0" w:space="0" w:color="auto"/>
                        <w:left w:val="none" w:sz="0" w:space="0" w:color="auto"/>
                        <w:bottom w:val="none" w:sz="0" w:space="0" w:color="auto"/>
                        <w:right w:val="none" w:sz="0" w:space="0" w:color="auto"/>
                      </w:divBdr>
                      <w:divsChild>
                        <w:div w:id="87429765">
                          <w:marLeft w:val="0"/>
                          <w:marRight w:val="0"/>
                          <w:marTop w:val="0"/>
                          <w:marBottom w:val="0"/>
                          <w:divBdr>
                            <w:top w:val="none" w:sz="0" w:space="0" w:color="auto"/>
                            <w:left w:val="none" w:sz="0" w:space="0" w:color="auto"/>
                            <w:bottom w:val="none" w:sz="0" w:space="0" w:color="auto"/>
                            <w:right w:val="none" w:sz="0" w:space="0" w:color="auto"/>
                          </w:divBdr>
                          <w:divsChild>
                            <w:div w:id="773592579">
                              <w:marLeft w:val="0"/>
                              <w:marRight w:val="0"/>
                              <w:marTop w:val="0"/>
                              <w:marBottom w:val="180"/>
                              <w:divBdr>
                                <w:top w:val="single" w:sz="6" w:space="0" w:color="939393"/>
                                <w:left w:val="single" w:sz="6" w:space="0" w:color="939393"/>
                                <w:bottom w:val="single" w:sz="6" w:space="0" w:color="939393"/>
                                <w:right w:val="single" w:sz="6" w:space="0" w:color="939393"/>
                              </w:divBdr>
                              <w:divsChild>
                                <w:div w:id="37975666">
                                  <w:marLeft w:val="0"/>
                                  <w:marRight w:val="0"/>
                                  <w:marTop w:val="0"/>
                                  <w:marBottom w:val="0"/>
                                  <w:divBdr>
                                    <w:top w:val="none" w:sz="0" w:space="0" w:color="auto"/>
                                    <w:left w:val="none" w:sz="0" w:space="0" w:color="auto"/>
                                    <w:bottom w:val="none" w:sz="0" w:space="0" w:color="auto"/>
                                    <w:right w:val="none" w:sz="0" w:space="0" w:color="auto"/>
                                  </w:divBdr>
                                  <w:divsChild>
                                    <w:div w:id="18572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3959">
                          <w:marLeft w:val="0"/>
                          <w:marRight w:val="0"/>
                          <w:marTop w:val="0"/>
                          <w:marBottom w:val="0"/>
                          <w:divBdr>
                            <w:top w:val="none" w:sz="0" w:space="0" w:color="auto"/>
                            <w:left w:val="none" w:sz="0" w:space="0" w:color="auto"/>
                            <w:bottom w:val="none" w:sz="0" w:space="0" w:color="auto"/>
                            <w:right w:val="none" w:sz="0" w:space="0" w:color="auto"/>
                          </w:divBdr>
                        </w:div>
                        <w:div w:id="1722290728">
                          <w:marLeft w:val="0"/>
                          <w:marRight w:val="0"/>
                          <w:marTop w:val="0"/>
                          <w:marBottom w:val="0"/>
                          <w:divBdr>
                            <w:top w:val="none" w:sz="0" w:space="0" w:color="auto"/>
                            <w:left w:val="none" w:sz="0" w:space="0" w:color="auto"/>
                            <w:bottom w:val="none" w:sz="0" w:space="0" w:color="auto"/>
                            <w:right w:val="none" w:sz="0" w:space="0" w:color="auto"/>
                          </w:divBdr>
                          <w:divsChild>
                            <w:div w:id="375350752">
                              <w:marLeft w:val="0"/>
                              <w:marRight w:val="0"/>
                              <w:marTop w:val="0"/>
                              <w:marBottom w:val="180"/>
                              <w:divBdr>
                                <w:top w:val="single" w:sz="6" w:space="0" w:color="939393"/>
                                <w:left w:val="single" w:sz="6" w:space="0" w:color="939393"/>
                                <w:bottom w:val="single" w:sz="6" w:space="0" w:color="939393"/>
                                <w:right w:val="single" w:sz="6" w:space="0" w:color="939393"/>
                              </w:divBdr>
                              <w:divsChild>
                                <w:div w:id="1350329315">
                                  <w:marLeft w:val="0"/>
                                  <w:marRight w:val="0"/>
                                  <w:marTop w:val="0"/>
                                  <w:marBottom w:val="0"/>
                                  <w:divBdr>
                                    <w:top w:val="none" w:sz="0" w:space="0" w:color="auto"/>
                                    <w:left w:val="none" w:sz="0" w:space="0" w:color="auto"/>
                                    <w:bottom w:val="none" w:sz="0" w:space="0" w:color="auto"/>
                                    <w:right w:val="none" w:sz="0" w:space="0" w:color="auto"/>
                                  </w:divBdr>
                                  <w:divsChild>
                                    <w:div w:id="15733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891635">
                  <w:marLeft w:val="0"/>
                  <w:marRight w:val="0"/>
                  <w:marTop w:val="0"/>
                  <w:marBottom w:val="0"/>
                  <w:divBdr>
                    <w:top w:val="none" w:sz="0" w:space="0" w:color="auto"/>
                    <w:left w:val="none" w:sz="0" w:space="0" w:color="auto"/>
                    <w:bottom w:val="none" w:sz="0" w:space="0" w:color="auto"/>
                    <w:right w:val="none" w:sz="0" w:space="0" w:color="auto"/>
                  </w:divBdr>
                  <w:divsChild>
                    <w:div w:id="1257712339">
                      <w:marLeft w:val="0"/>
                      <w:marRight w:val="0"/>
                      <w:marTop w:val="0"/>
                      <w:marBottom w:val="0"/>
                      <w:divBdr>
                        <w:top w:val="none" w:sz="0" w:space="0" w:color="auto"/>
                        <w:left w:val="none" w:sz="0" w:space="0" w:color="auto"/>
                        <w:bottom w:val="none" w:sz="0" w:space="0" w:color="auto"/>
                        <w:right w:val="none" w:sz="0" w:space="0" w:color="auto"/>
                      </w:divBdr>
                    </w:div>
                    <w:div w:id="485587300">
                      <w:marLeft w:val="0"/>
                      <w:marRight w:val="0"/>
                      <w:marTop w:val="0"/>
                      <w:marBottom w:val="0"/>
                      <w:divBdr>
                        <w:top w:val="none" w:sz="0" w:space="0" w:color="auto"/>
                        <w:left w:val="none" w:sz="0" w:space="0" w:color="auto"/>
                        <w:bottom w:val="none" w:sz="0" w:space="0" w:color="auto"/>
                        <w:right w:val="none" w:sz="0" w:space="0" w:color="auto"/>
                      </w:divBdr>
                      <w:divsChild>
                        <w:div w:id="36006761">
                          <w:marLeft w:val="0"/>
                          <w:marRight w:val="0"/>
                          <w:marTop w:val="0"/>
                          <w:marBottom w:val="0"/>
                          <w:divBdr>
                            <w:top w:val="none" w:sz="0" w:space="0" w:color="auto"/>
                            <w:left w:val="none" w:sz="0" w:space="0" w:color="auto"/>
                            <w:bottom w:val="none" w:sz="0" w:space="0" w:color="auto"/>
                            <w:right w:val="none" w:sz="0" w:space="0" w:color="auto"/>
                          </w:divBdr>
                        </w:div>
                        <w:div w:id="1536622900">
                          <w:marLeft w:val="0"/>
                          <w:marRight w:val="0"/>
                          <w:marTop w:val="0"/>
                          <w:marBottom w:val="0"/>
                          <w:divBdr>
                            <w:top w:val="none" w:sz="0" w:space="0" w:color="auto"/>
                            <w:left w:val="none" w:sz="0" w:space="0" w:color="auto"/>
                            <w:bottom w:val="none" w:sz="0" w:space="0" w:color="auto"/>
                            <w:right w:val="none" w:sz="0" w:space="0" w:color="auto"/>
                          </w:divBdr>
                        </w:div>
                        <w:div w:id="1988625624">
                          <w:marLeft w:val="0"/>
                          <w:marRight w:val="0"/>
                          <w:marTop w:val="0"/>
                          <w:marBottom w:val="0"/>
                          <w:divBdr>
                            <w:top w:val="none" w:sz="0" w:space="0" w:color="auto"/>
                            <w:left w:val="none" w:sz="0" w:space="0" w:color="auto"/>
                            <w:bottom w:val="none" w:sz="0" w:space="0" w:color="auto"/>
                            <w:right w:val="none" w:sz="0" w:space="0" w:color="auto"/>
                          </w:divBdr>
                        </w:div>
                        <w:div w:id="832376820">
                          <w:marLeft w:val="0"/>
                          <w:marRight w:val="0"/>
                          <w:marTop w:val="0"/>
                          <w:marBottom w:val="0"/>
                          <w:divBdr>
                            <w:top w:val="none" w:sz="0" w:space="0" w:color="auto"/>
                            <w:left w:val="none" w:sz="0" w:space="0" w:color="auto"/>
                            <w:bottom w:val="none" w:sz="0" w:space="0" w:color="auto"/>
                            <w:right w:val="none" w:sz="0" w:space="0" w:color="auto"/>
                          </w:divBdr>
                        </w:div>
                      </w:divsChild>
                    </w:div>
                    <w:div w:id="1282105096">
                      <w:marLeft w:val="0"/>
                      <w:marRight w:val="0"/>
                      <w:marTop w:val="0"/>
                      <w:marBottom w:val="0"/>
                      <w:divBdr>
                        <w:top w:val="none" w:sz="0" w:space="0" w:color="auto"/>
                        <w:left w:val="none" w:sz="0" w:space="0" w:color="auto"/>
                        <w:bottom w:val="none" w:sz="0" w:space="0" w:color="auto"/>
                        <w:right w:val="none" w:sz="0" w:space="0" w:color="auto"/>
                      </w:divBdr>
                      <w:divsChild>
                        <w:div w:id="773210600">
                          <w:marLeft w:val="0"/>
                          <w:marRight w:val="0"/>
                          <w:marTop w:val="0"/>
                          <w:marBottom w:val="0"/>
                          <w:divBdr>
                            <w:top w:val="none" w:sz="0" w:space="0" w:color="auto"/>
                            <w:left w:val="none" w:sz="0" w:space="0" w:color="auto"/>
                            <w:bottom w:val="none" w:sz="0" w:space="0" w:color="auto"/>
                            <w:right w:val="none" w:sz="0" w:space="0" w:color="auto"/>
                          </w:divBdr>
                          <w:divsChild>
                            <w:div w:id="1893149360">
                              <w:marLeft w:val="0"/>
                              <w:marRight w:val="0"/>
                              <w:marTop w:val="0"/>
                              <w:marBottom w:val="180"/>
                              <w:divBdr>
                                <w:top w:val="single" w:sz="6" w:space="0" w:color="939393"/>
                                <w:left w:val="single" w:sz="6" w:space="0" w:color="939393"/>
                                <w:bottom w:val="single" w:sz="6" w:space="0" w:color="939393"/>
                                <w:right w:val="single" w:sz="6" w:space="0" w:color="939393"/>
                              </w:divBdr>
                              <w:divsChild>
                                <w:div w:id="1228416699">
                                  <w:marLeft w:val="0"/>
                                  <w:marRight w:val="0"/>
                                  <w:marTop w:val="0"/>
                                  <w:marBottom w:val="0"/>
                                  <w:divBdr>
                                    <w:top w:val="none" w:sz="0" w:space="0" w:color="auto"/>
                                    <w:left w:val="none" w:sz="0" w:space="0" w:color="auto"/>
                                    <w:bottom w:val="none" w:sz="0" w:space="0" w:color="auto"/>
                                    <w:right w:val="none" w:sz="0" w:space="0" w:color="auto"/>
                                  </w:divBdr>
                                  <w:divsChild>
                                    <w:div w:id="5125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39924">
                          <w:marLeft w:val="0"/>
                          <w:marRight w:val="0"/>
                          <w:marTop w:val="0"/>
                          <w:marBottom w:val="0"/>
                          <w:divBdr>
                            <w:top w:val="none" w:sz="0" w:space="0" w:color="auto"/>
                            <w:left w:val="none" w:sz="0" w:space="0" w:color="auto"/>
                            <w:bottom w:val="none" w:sz="0" w:space="0" w:color="auto"/>
                            <w:right w:val="none" w:sz="0" w:space="0" w:color="auto"/>
                          </w:divBdr>
                          <w:divsChild>
                            <w:div w:id="1695570064">
                              <w:marLeft w:val="0"/>
                              <w:marRight w:val="0"/>
                              <w:marTop w:val="0"/>
                              <w:marBottom w:val="180"/>
                              <w:divBdr>
                                <w:top w:val="single" w:sz="6" w:space="0" w:color="939393"/>
                                <w:left w:val="single" w:sz="6" w:space="0" w:color="939393"/>
                                <w:bottom w:val="single" w:sz="6" w:space="0" w:color="939393"/>
                                <w:right w:val="single" w:sz="6" w:space="0" w:color="939393"/>
                              </w:divBdr>
                              <w:divsChild>
                                <w:div w:id="383797225">
                                  <w:marLeft w:val="0"/>
                                  <w:marRight w:val="0"/>
                                  <w:marTop w:val="0"/>
                                  <w:marBottom w:val="0"/>
                                  <w:divBdr>
                                    <w:top w:val="none" w:sz="0" w:space="0" w:color="auto"/>
                                    <w:left w:val="none" w:sz="0" w:space="0" w:color="auto"/>
                                    <w:bottom w:val="none" w:sz="0" w:space="0" w:color="auto"/>
                                    <w:right w:val="none" w:sz="0" w:space="0" w:color="auto"/>
                                  </w:divBdr>
                                  <w:divsChild>
                                    <w:div w:id="16665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93260">
                  <w:marLeft w:val="0"/>
                  <w:marRight w:val="0"/>
                  <w:marTop w:val="0"/>
                  <w:marBottom w:val="0"/>
                  <w:divBdr>
                    <w:top w:val="none" w:sz="0" w:space="0" w:color="auto"/>
                    <w:left w:val="none" w:sz="0" w:space="0" w:color="auto"/>
                    <w:bottom w:val="none" w:sz="0" w:space="0" w:color="auto"/>
                    <w:right w:val="none" w:sz="0" w:space="0" w:color="auto"/>
                  </w:divBdr>
                </w:div>
                <w:div w:id="1701785121">
                  <w:marLeft w:val="0"/>
                  <w:marRight w:val="0"/>
                  <w:marTop w:val="0"/>
                  <w:marBottom w:val="0"/>
                  <w:divBdr>
                    <w:top w:val="none" w:sz="0" w:space="0" w:color="auto"/>
                    <w:left w:val="none" w:sz="0" w:space="0" w:color="auto"/>
                    <w:bottom w:val="none" w:sz="0" w:space="0" w:color="auto"/>
                    <w:right w:val="none" w:sz="0" w:space="0" w:color="auto"/>
                  </w:divBdr>
                </w:div>
                <w:div w:id="197162809">
                  <w:marLeft w:val="0"/>
                  <w:marRight w:val="0"/>
                  <w:marTop w:val="0"/>
                  <w:marBottom w:val="0"/>
                  <w:divBdr>
                    <w:top w:val="none" w:sz="0" w:space="0" w:color="auto"/>
                    <w:left w:val="none" w:sz="0" w:space="0" w:color="auto"/>
                    <w:bottom w:val="none" w:sz="0" w:space="0" w:color="auto"/>
                    <w:right w:val="none" w:sz="0" w:space="0" w:color="auto"/>
                  </w:divBdr>
                  <w:divsChild>
                    <w:div w:id="303852230">
                      <w:marLeft w:val="0"/>
                      <w:marRight w:val="0"/>
                      <w:marTop w:val="135"/>
                      <w:marBottom w:val="285"/>
                      <w:divBdr>
                        <w:top w:val="none" w:sz="0" w:space="0" w:color="auto"/>
                        <w:left w:val="none" w:sz="0" w:space="0" w:color="auto"/>
                        <w:bottom w:val="none" w:sz="0" w:space="0" w:color="auto"/>
                        <w:right w:val="none" w:sz="0" w:space="0" w:color="auto"/>
                      </w:divBdr>
                      <w:divsChild>
                        <w:div w:id="1189443376">
                          <w:marLeft w:val="0"/>
                          <w:marRight w:val="0"/>
                          <w:marTop w:val="0"/>
                          <w:marBottom w:val="0"/>
                          <w:divBdr>
                            <w:top w:val="none" w:sz="0" w:space="0" w:color="auto"/>
                            <w:left w:val="none" w:sz="0" w:space="0" w:color="auto"/>
                            <w:bottom w:val="none" w:sz="0" w:space="0" w:color="auto"/>
                            <w:right w:val="none" w:sz="0" w:space="0" w:color="auto"/>
                          </w:divBdr>
                          <w:divsChild>
                            <w:div w:id="13293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13841">
      <w:bodyDiv w:val="1"/>
      <w:marLeft w:val="0"/>
      <w:marRight w:val="0"/>
      <w:marTop w:val="0"/>
      <w:marBottom w:val="0"/>
      <w:divBdr>
        <w:top w:val="none" w:sz="0" w:space="0" w:color="auto"/>
        <w:left w:val="none" w:sz="0" w:space="0" w:color="auto"/>
        <w:bottom w:val="none" w:sz="0" w:space="0" w:color="auto"/>
        <w:right w:val="none" w:sz="0" w:space="0" w:color="auto"/>
      </w:divBdr>
      <w:divsChild>
        <w:div w:id="298730235">
          <w:marLeft w:val="0"/>
          <w:marRight w:val="0"/>
          <w:marTop w:val="0"/>
          <w:marBottom w:val="525"/>
          <w:divBdr>
            <w:top w:val="none" w:sz="0" w:space="0" w:color="auto"/>
            <w:left w:val="none" w:sz="0" w:space="0" w:color="auto"/>
            <w:bottom w:val="none" w:sz="0" w:space="0" w:color="auto"/>
            <w:right w:val="none" w:sz="0" w:space="0" w:color="auto"/>
          </w:divBdr>
          <w:divsChild>
            <w:div w:id="1614552561">
              <w:marLeft w:val="0"/>
              <w:marRight w:val="0"/>
              <w:marTop w:val="0"/>
              <w:marBottom w:val="0"/>
              <w:divBdr>
                <w:top w:val="none" w:sz="0" w:space="0" w:color="auto"/>
                <w:left w:val="none" w:sz="0" w:space="0" w:color="auto"/>
                <w:bottom w:val="none" w:sz="0" w:space="0" w:color="auto"/>
                <w:right w:val="none" w:sz="0" w:space="0" w:color="auto"/>
              </w:divBdr>
            </w:div>
            <w:div w:id="1024596157">
              <w:marLeft w:val="195"/>
              <w:marRight w:val="0"/>
              <w:marTop w:val="0"/>
              <w:marBottom w:val="0"/>
              <w:divBdr>
                <w:top w:val="none" w:sz="0" w:space="0" w:color="auto"/>
                <w:left w:val="none" w:sz="0" w:space="0" w:color="auto"/>
                <w:bottom w:val="none" w:sz="0" w:space="0" w:color="auto"/>
                <w:right w:val="none" w:sz="0" w:space="0" w:color="auto"/>
              </w:divBdr>
            </w:div>
          </w:divsChild>
        </w:div>
        <w:div w:id="1732381419">
          <w:marLeft w:val="0"/>
          <w:marRight w:val="0"/>
          <w:marTop w:val="0"/>
          <w:marBottom w:val="0"/>
          <w:divBdr>
            <w:top w:val="none" w:sz="0" w:space="0" w:color="auto"/>
            <w:left w:val="none" w:sz="0" w:space="0" w:color="auto"/>
            <w:bottom w:val="none" w:sz="0" w:space="0" w:color="auto"/>
            <w:right w:val="none" w:sz="0" w:space="0" w:color="auto"/>
          </w:divBdr>
          <w:divsChild>
            <w:div w:id="541871562">
              <w:marLeft w:val="0"/>
              <w:marRight w:val="0"/>
              <w:marTop w:val="0"/>
              <w:marBottom w:val="0"/>
              <w:divBdr>
                <w:top w:val="none" w:sz="0" w:space="0" w:color="auto"/>
                <w:left w:val="none" w:sz="0" w:space="0" w:color="auto"/>
                <w:bottom w:val="none" w:sz="0" w:space="0" w:color="auto"/>
                <w:right w:val="none" w:sz="0" w:space="0" w:color="auto"/>
              </w:divBdr>
              <w:divsChild>
                <w:div w:id="2109422977">
                  <w:marLeft w:val="0"/>
                  <w:marRight w:val="0"/>
                  <w:marTop w:val="0"/>
                  <w:marBottom w:val="0"/>
                  <w:divBdr>
                    <w:top w:val="none" w:sz="0" w:space="0" w:color="auto"/>
                    <w:left w:val="none" w:sz="0" w:space="0" w:color="auto"/>
                    <w:bottom w:val="none" w:sz="0" w:space="0" w:color="auto"/>
                    <w:right w:val="none" w:sz="0" w:space="0" w:color="auto"/>
                  </w:divBdr>
                </w:div>
                <w:div w:id="8799835">
                  <w:marLeft w:val="0"/>
                  <w:marRight w:val="0"/>
                  <w:marTop w:val="0"/>
                  <w:marBottom w:val="0"/>
                  <w:divBdr>
                    <w:top w:val="none" w:sz="0" w:space="0" w:color="auto"/>
                    <w:left w:val="none" w:sz="0" w:space="0" w:color="auto"/>
                    <w:bottom w:val="none" w:sz="0" w:space="0" w:color="auto"/>
                    <w:right w:val="none" w:sz="0" w:space="0" w:color="auto"/>
                  </w:divBdr>
                </w:div>
                <w:div w:id="1993676226">
                  <w:marLeft w:val="0"/>
                  <w:marRight w:val="0"/>
                  <w:marTop w:val="0"/>
                  <w:marBottom w:val="0"/>
                  <w:divBdr>
                    <w:top w:val="none" w:sz="0" w:space="0" w:color="auto"/>
                    <w:left w:val="none" w:sz="0" w:space="0" w:color="auto"/>
                    <w:bottom w:val="none" w:sz="0" w:space="0" w:color="auto"/>
                    <w:right w:val="none" w:sz="0" w:space="0" w:color="auto"/>
                  </w:divBdr>
                  <w:divsChild>
                    <w:div w:id="1171485076">
                      <w:marLeft w:val="0"/>
                      <w:marRight w:val="0"/>
                      <w:marTop w:val="0"/>
                      <w:marBottom w:val="0"/>
                      <w:divBdr>
                        <w:top w:val="none" w:sz="0" w:space="0" w:color="auto"/>
                        <w:left w:val="none" w:sz="0" w:space="0" w:color="auto"/>
                        <w:bottom w:val="none" w:sz="0" w:space="0" w:color="auto"/>
                        <w:right w:val="none" w:sz="0" w:space="0" w:color="auto"/>
                      </w:divBdr>
                      <w:divsChild>
                        <w:div w:id="2043356780">
                          <w:marLeft w:val="0"/>
                          <w:marRight w:val="0"/>
                          <w:marTop w:val="0"/>
                          <w:marBottom w:val="0"/>
                          <w:divBdr>
                            <w:top w:val="none" w:sz="0" w:space="0" w:color="auto"/>
                            <w:left w:val="none" w:sz="0" w:space="0" w:color="auto"/>
                            <w:bottom w:val="none" w:sz="0" w:space="0" w:color="auto"/>
                            <w:right w:val="none" w:sz="0" w:space="0" w:color="auto"/>
                          </w:divBdr>
                        </w:div>
                        <w:div w:id="1325551508">
                          <w:marLeft w:val="0"/>
                          <w:marRight w:val="0"/>
                          <w:marTop w:val="0"/>
                          <w:marBottom w:val="0"/>
                          <w:divBdr>
                            <w:top w:val="none" w:sz="0" w:space="0" w:color="auto"/>
                            <w:left w:val="none" w:sz="0" w:space="0" w:color="auto"/>
                            <w:bottom w:val="none" w:sz="0" w:space="0" w:color="auto"/>
                            <w:right w:val="none" w:sz="0" w:space="0" w:color="auto"/>
                          </w:divBdr>
                        </w:div>
                      </w:divsChild>
                    </w:div>
                    <w:div w:id="2043431918">
                      <w:marLeft w:val="0"/>
                      <w:marRight w:val="0"/>
                      <w:marTop w:val="0"/>
                      <w:marBottom w:val="0"/>
                      <w:divBdr>
                        <w:top w:val="none" w:sz="0" w:space="0" w:color="auto"/>
                        <w:left w:val="none" w:sz="0" w:space="0" w:color="auto"/>
                        <w:bottom w:val="none" w:sz="0" w:space="0" w:color="auto"/>
                        <w:right w:val="none" w:sz="0" w:space="0" w:color="auto"/>
                      </w:divBdr>
                      <w:divsChild>
                        <w:div w:id="535240349">
                          <w:marLeft w:val="0"/>
                          <w:marRight w:val="0"/>
                          <w:marTop w:val="0"/>
                          <w:marBottom w:val="0"/>
                          <w:divBdr>
                            <w:top w:val="none" w:sz="0" w:space="0" w:color="auto"/>
                            <w:left w:val="none" w:sz="0" w:space="0" w:color="auto"/>
                            <w:bottom w:val="none" w:sz="0" w:space="0" w:color="auto"/>
                            <w:right w:val="none" w:sz="0" w:space="0" w:color="auto"/>
                          </w:divBdr>
                          <w:divsChild>
                            <w:div w:id="11615484">
                              <w:marLeft w:val="0"/>
                              <w:marRight w:val="0"/>
                              <w:marTop w:val="0"/>
                              <w:marBottom w:val="180"/>
                              <w:divBdr>
                                <w:top w:val="single" w:sz="6" w:space="0" w:color="939393"/>
                                <w:left w:val="single" w:sz="6" w:space="0" w:color="939393"/>
                                <w:bottom w:val="single" w:sz="6" w:space="0" w:color="939393"/>
                                <w:right w:val="single" w:sz="6" w:space="0" w:color="939393"/>
                              </w:divBdr>
                              <w:divsChild>
                                <w:div w:id="811826295">
                                  <w:marLeft w:val="0"/>
                                  <w:marRight w:val="0"/>
                                  <w:marTop w:val="0"/>
                                  <w:marBottom w:val="0"/>
                                  <w:divBdr>
                                    <w:top w:val="none" w:sz="0" w:space="0" w:color="auto"/>
                                    <w:left w:val="none" w:sz="0" w:space="0" w:color="auto"/>
                                    <w:bottom w:val="none" w:sz="0" w:space="0" w:color="auto"/>
                                    <w:right w:val="none" w:sz="0" w:space="0" w:color="auto"/>
                                  </w:divBdr>
                                  <w:divsChild>
                                    <w:div w:id="10910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4011">
                          <w:marLeft w:val="0"/>
                          <w:marRight w:val="0"/>
                          <w:marTop w:val="0"/>
                          <w:marBottom w:val="0"/>
                          <w:divBdr>
                            <w:top w:val="none" w:sz="0" w:space="0" w:color="auto"/>
                            <w:left w:val="none" w:sz="0" w:space="0" w:color="auto"/>
                            <w:bottom w:val="none" w:sz="0" w:space="0" w:color="auto"/>
                            <w:right w:val="none" w:sz="0" w:space="0" w:color="auto"/>
                          </w:divBdr>
                        </w:div>
                        <w:div w:id="555942942">
                          <w:marLeft w:val="0"/>
                          <w:marRight w:val="0"/>
                          <w:marTop w:val="0"/>
                          <w:marBottom w:val="0"/>
                          <w:divBdr>
                            <w:top w:val="none" w:sz="0" w:space="0" w:color="auto"/>
                            <w:left w:val="none" w:sz="0" w:space="0" w:color="auto"/>
                            <w:bottom w:val="none" w:sz="0" w:space="0" w:color="auto"/>
                            <w:right w:val="none" w:sz="0" w:space="0" w:color="auto"/>
                          </w:divBdr>
                          <w:divsChild>
                            <w:div w:id="375131178">
                              <w:marLeft w:val="0"/>
                              <w:marRight w:val="0"/>
                              <w:marTop w:val="0"/>
                              <w:marBottom w:val="180"/>
                              <w:divBdr>
                                <w:top w:val="single" w:sz="6" w:space="0" w:color="939393"/>
                                <w:left w:val="single" w:sz="6" w:space="0" w:color="939393"/>
                                <w:bottom w:val="single" w:sz="6" w:space="0" w:color="939393"/>
                                <w:right w:val="single" w:sz="6" w:space="0" w:color="939393"/>
                              </w:divBdr>
                              <w:divsChild>
                                <w:div w:id="291059329">
                                  <w:marLeft w:val="0"/>
                                  <w:marRight w:val="0"/>
                                  <w:marTop w:val="0"/>
                                  <w:marBottom w:val="0"/>
                                  <w:divBdr>
                                    <w:top w:val="none" w:sz="0" w:space="0" w:color="auto"/>
                                    <w:left w:val="none" w:sz="0" w:space="0" w:color="auto"/>
                                    <w:bottom w:val="none" w:sz="0" w:space="0" w:color="auto"/>
                                    <w:right w:val="none" w:sz="0" w:space="0" w:color="auto"/>
                                  </w:divBdr>
                                  <w:divsChild>
                                    <w:div w:id="12297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17099">
                  <w:marLeft w:val="0"/>
                  <w:marRight w:val="0"/>
                  <w:marTop w:val="0"/>
                  <w:marBottom w:val="0"/>
                  <w:divBdr>
                    <w:top w:val="none" w:sz="0" w:space="0" w:color="auto"/>
                    <w:left w:val="none" w:sz="0" w:space="0" w:color="auto"/>
                    <w:bottom w:val="none" w:sz="0" w:space="0" w:color="auto"/>
                    <w:right w:val="none" w:sz="0" w:space="0" w:color="auto"/>
                  </w:divBdr>
                  <w:divsChild>
                    <w:div w:id="198512851">
                      <w:marLeft w:val="0"/>
                      <w:marRight w:val="0"/>
                      <w:marTop w:val="0"/>
                      <w:marBottom w:val="0"/>
                      <w:divBdr>
                        <w:top w:val="none" w:sz="0" w:space="0" w:color="auto"/>
                        <w:left w:val="none" w:sz="0" w:space="0" w:color="auto"/>
                        <w:bottom w:val="none" w:sz="0" w:space="0" w:color="auto"/>
                        <w:right w:val="none" w:sz="0" w:space="0" w:color="auto"/>
                      </w:divBdr>
                    </w:div>
                    <w:div w:id="1973320490">
                      <w:marLeft w:val="0"/>
                      <w:marRight w:val="0"/>
                      <w:marTop w:val="0"/>
                      <w:marBottom w:val="0"/>
                      <w:divBdr>
                        <w:top w:val="none" w:sz="0" w:space="0" w:color="auto"/>
                        <w:left w:val="none" w:sz="0" w:space="0" w:color="auto"/>
                        <w:bottom w:val="none" w:sz="0" w:space="0" w:color="auto"/>
                        <w:right w:val="none" w:sz="0" w:space="0" w:color="auto"/>
                      </w:divBdr>
                      <w:divsChild>
                        <w:div w:id="408190071">
                          <w:marLeft w:val="0"/>
                          <w:marRight w:val="0"/>
                          <w:marTop w:val="0"/>
                          <w:marBottom w:val="0"/>
                          <w:divBdr>
                            <w:top w:val="none" w:sz="0" w:space="0" w:color="auto"/>
                            <w:left w:val="none" w:sz="0" w:space="0" w:color="auto"/>
                            <w:bottom w:val="none" w:sz="0" w:space="0" w:color="auto"/>
                            <w:right w:val="none" w:sz="0" w:space="0" w:color="auto"/>
                          </w:divBdr>
                        </w:div>
                        <w:div w:id="1388721159">
                          <w:marLeft w:val="0"/>
                          <w:marRight w:val="0"/>
                          <w:marTop w:val="0"/>
                          <w:marBottom w:val="0"/>
                          <w:divBdr>
                            <w:top w:val="none" w:sz="0" w:space="0" w:color="auto"/>
                            <w:left w:val="none" w:sz="0" w:space="0" w:color="auto"/>
                            <w:bottom w:val="none" w:sz="0" w:space="0" w:color="auto"/>
                            <w:right w:val="none" w:sz="0" w:space="0" w:color="auto"/>
                          </w:divBdr>
                        </w:div>
                        <w:div w:id="471410234">
                          <w:marLeft w:val="0"/>
                          <w:marRight w:val="0"/>
                          <w:marTop w:val="0"/>
                          <w:marBottom w:val="0"/>
                          <w:divBdr>
                            <w:top w:val="none" w:sz="0" w:space="0" w:color="auto"/>
                            <w:left w:val="none" w:sz="0" w:space="0" w:color="auto"/>
                            <w:bottom w:val="none" w:sz="0" w:space="0" w:color="auto"/>
                            <w:right w:val="none" w:sz="0" w:space="0" w:color="auto"/>
                          </w:divBdr>
                        </w:div>
                        <w:div w:id="1769959305">
                          <w:marLeft w:val="0"/>
                          <w:marRight w:val="0"/>
                          <w:marTop w:val="0"/>
                          <w:marBottom w:val="0"/>
                          <w:divBdr>
                            <w:top w:val="none" w:sz="0" w:space="0" w:color="auto"/>
                            <w:left w:val="none" w:sz="0" w:space="0" w:color="auto"/>
                            <w:bottom w:val="none" w:sz="0" w:space="0" w:color="auto"/>
                            <w:right w:val="none" w:sz="0" w:space="0" w:color="auto"/>
                          </w:divBdr>
                        </w:div>
                      </w:divsChild>
                    </w:div>
                    <w:div w:id="172500282">
                      <w:marLeft w:val="0"/>
                      <w:marRight w:val="0"/>
                      <w:marTop w:val="0"/>
                      <w:marBottom w:val="0"/>
                      <w:divBdr>
                        <w:top w:val="none" w:sz="0" w:space="0" w:color="auto"/>
                        <w:left w:val="none" w:sz="0" w:space="0" w:color="auto"/>
                        <w:bottom w:val="none" w:sz="0" w:space="0" w:color="auto"/>
                        <w:right w:val="none" w:sz="0" w:space="0" w:color="auto"/>
                      </w:divBdr>
                      <w:divsChild>
                        <w:div w:id="653532083">
                          <w:marLeft w:val="0"/>
                          <w:marRight w:val="0"/>
                          <w:marTop w:val="0"/>
                          <w:marBottom w:val="0"/>
                          <w:divBdr>
                            <w:top w:val="none" w:sz="0" w:space="0" w:color="auto"/>
                            <w:left w:val="none" w:sz="0" w:space="0" w:color="auto"/>
                            <w:bottom w:val="none" w:sz="0" w:space="0" w:color="auto"/>
                            <w:right w:val="none" w:sz="0" w:space="0" w:color="auto"/>
                          </w:divBdr>
                          <w:divsChild>
                            <w:div w:id="1764569196">
                              <w:marLeft w:val="0"/>
                              <w:marRight w:val="0"/>
                              <w:marTop w:val="0"/>
                              <w:marBottom w:val="180"/>
                              <w:divBdr>
                                <w:top w:val="single" w:sz="6" w:space="0" w:color="939393"/>
                                <w:left w:val="single" w:sz="6" w:space="0" w:color="939393"/>
                                <w:bottom w:val="single" w:sz="6" w:space="0" w:color="939393"/>
                                <w:right w:val="single" w:sz="6" w:space="0" w:color="939393"/>
                              </w:divBdr>
                              <w:divsChild>
                                <w:div w:id="51541980">
                                  <w:marLeft w:val="0"/>
                                  <w:marRight w:val="0"/>
                                  <w:marTop w:val="0"/>
                                  <w:marBottom w:val="0"/>
                                  <w:divBdr>
                                    <w:top w:val="none" w:sz="0" w:space="0" w:color="auto"/>
                                    <w:left w:val="none" w:sz="0" w:space="0" w:color="auto"/>
                                    <w:bottom w:val="none" w:sz="0" w:space="0" w:color="auto"/>
                                    <w:right w:val="none" w:sz="0" w:space="0" w:color="auto"/>
                                  </w:divBdr>
                                  <w:divsChild>
                                    <w:div w:id="15883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6282">
                          <w:marLeft w:val="0"/>
                          <w:marRight w:val="0"/>
                          <w:marTop w:val="0"/>
                          <w:marBottom w:val="0"/>
                          <w:divBdr>
                            <w:top w:val="none" w:sz="0" w:space="0" w:color="auto"/>
                            <w:left w:val="none" w:sz="0" w:space="0" w:color="auto"/>
                            <w:bottom w:val="none" w:sz="0" w:space="0" w:color="auto"/>
                            <w:right w:val="none" w:sz="0" w:space="0" w:color="auto"/>
                          </w:divBdr>
                          <w:divsChild>
                            <w:div w:id="700478295">
                              <w:marLeft w:val="0"/>
                              <w:marRight w:val="0"/>
                              <w:marTop w:val="0"/>
                              <w:marBottom w:val="180"/>
                              <w:divBdr>
                                <w:top w:val="single" w:sz="6" w:space="0" w:color="939393"/>
                                <w:left w:val="single" w:sz="6" w:space="0" w:color="939393"/>
                                <w:bottom w:val="single" w:sz="6" w:space="0" w:color="939393"/>
                                <w:right w:val="single" w:sz="6" w:space="0" w:color="939393"/>
                              </w:divBdr>
                              <w:divsChild>
                                <w:div w:id="1806459612">
                                  <w:marLeft w:val="0"/>
                                  <w:marRight w:val="0"/>
                                  <w:marTop w:val="0"/>
                                  <w:marBottom w:val="0"/>
                                  <w:divBdr>
                                    <w:top w:val="none" w:sz="0" w:space="0" w:color="auto"/>
                                    <w:left w:val="none" w:sz="0" w:space="0" w:color="auto"/>
                                    <w:bottom w:val="none" w:sz="0" w:space="0" w:color="auto"/>
                                    <w:right w:val="none" w:sz="0" w:space="0" w:color="auto"/>
                                  </w:divBdr>
                                  <w:divsChild>
                                    <w:div w:id="22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5336">
                  <w:marLeft w:val="0"/>
                  <w:marRight w:val="0"/>
                  <w:marTop w:val="0"/>
                  <w:marBottom w:val="0"/>
                  <w:divBdr>
                    <w:top w:val="none" w:sz="0" w:space="0" w:color="auto"/>
                    <w:left w:val="none" w:sz="0" w:space="0" w:color="auto"/>
                    <w:bottom w:val="none" w:sz="0" w:space="0" w:color="auto"/>
                    <w:right w:val="none" w:sz="0" w:space="0" w:color="auto"/>
                  </w:divBdr>
                </w:div>
                <w:div w:id="1129209040">
                  <w:marLeft w:val="0"/>
                  <w:marRight w:val="0"/>
                  <w:marTop w:val="0"/>
                  <w:marBottom w:val="0"/>
                  <w:divBdr>
                    <w:top w:val="none" w:sz="0" w:space="0" w:color="auto"/>
                    <w:left w:val="none" w:sz="0" w:space="0" w:color="auto"/>
                    <w:bottom w:val="none" w:sz="0" w:space="0" w:color="auto"/>
                    <w:right w:val="none" w:sz="0" w:space="0" w:color="auto"/>
                  </w:divBdr>
                </w:div>
                <w:div w:id="265695903">
                  <w:marLeft w:val="0"/>
                  <w:marRight w:val="0"/>
                  <w:marTop w:val="0"/>
                  <w:marBottom w:val="0"/>
                  <w:divBdr>
                    <w:top w:val="none" w:sz="0" w:space="0" w:color="auto"/>
                    <w:left w:val="none" w:sz="0" w:space="0" w:color="auto"/>
                    <w:bottom w:val="none" w:sz="0" w:space="0" w:color="auto"/>
                    <w:right w:val="none" w:sz="0" w:space="0" w:color="auto"/>
                  </w:divBdr>
                  <w:divsChild>
                    <w:div w:id="1558198581">
                      <w:marLeft w:val="0"/>
                      <w:marRight w:val="0"/>
                      <w:marTop w:val="135"/>
                      <w:marBottom w:val="285"/>
                      <w:divBdr>
                        <w:top w:val="none" w:sz="0" w:space="0" w:color="auto"/>
                        <w:left w:val="none" w:sz="0" w:space="0" w:color="auto"/>
                        <w:bottom w:val="none" w:sz="0" w:space="0" w:color="auto"/>
                        <w:right w:val="none" w:sz="0" w:space="0" w:color="auto"/>
                      </w:divBdr>
                      <w:divsChild>
                        <w:div w:id="1401525">
                          <w:marLeft w:val="0"/>
                          <w:marRight w:val="0"/>
                          <w:marTop w:val="0"/>
                          <w:marBottom w:val="0"/>
                          <w:divBdr>
                            <w:top w:val="none" w:sz="0" w:space="0" w:color="auto"/>
                            <w:left w:val="none" w:sz="0" w:space="0" w:color="auto"/>
                            <w:bottom w:val="none" w:sz="0" w:space="0" w:color="auto"/>
                            <w:right w:val="none" w:sz="0" w:space="0" w:color="auto"/>
                          </w:divBdr>
                          <w:divsChild>
                            <w:div w:id="13052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chnet.microsoft.com/en-us/library/jj655400.aspx" TargetMode="External"/><Relationship Id="rId18" Type="http://schemas.openxmlformats.org/officeDocument/2006/relationships/hyperlink" Target="http://technet.microsoft.com/en-us/library/ee704549.aspx" TargetMode="External"/><Relationship Id="rId26" Type="http://schemas.openxmlformats.org/officeDocument/2006/relationships/hyperlink" Target="http://go.microsoft.com/fwlink/?LinkId=330174" TargetMode="External"/><Relationship Id="rId39" Type="http://schemas.openxmlformats.org/officeDocument/2006/relationships/customXml" Target="../customXml/item3.xml"/><Relationship Id="rId21" Type="http://schemas.openxmlformats.org/officeDocument/2006/relationships/hyperlink" Target="http://technet.microsoft.com/en-us/library/jj219712.aspx" TargetMode="External"/><Relationship Id="rId34" Type="http://schemas.openxmlformats.org/officeDocument/2006/relationships/hyperlink" Target="http://technet.microsoft.com/en-us/library/cc262404.aspx" TargetMode="External"/><Relationship Id="rId7" Type="http://schemas.openxmlformats.org/officeDocument/2006/relationships/hyperlink" Target="http://technet.microsoft.com/en-us/library/jj553772.aspx" TargetMode="External"/><Relationship Id="rId12" Type="http://schemas.openxmlformats.org/officeDocument/2006/relationships/hyperlink" Target="http://technet.microsoft.com/en-us/library/fp161236.aspx" TargetMode="External"/><Relationship Id="rId17" Type="http://schemas.openxmlformats.org/officeDocument/2006/relationships/image" Target="media/image2.gif"/><Relationship Id="rId25" Type="http://schemas.openxmlformats.org/officeDocument/2006/relationships/hyperlink" Target="http://technet.microsoft.com/en-us/library/ff463596.aspx" TargetMode="External"/><Relationship Id="rId33" Type="http://schemas.openxmlformats.org/officeDocument/2006/relationships/hyperlink" Target="http://technet.microsoft.com/en-us/library/ff628966.aspx"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technet.microsoft.com/en-us/library/ff463596.aspx" TargetMode="External"/><Relationship Id="rId20" Type="http://schemas.openxmlformats.org/officeDocument/2006/relationships/hyperlink" Target="http://technet.microsoft.com/en-us/library/ee704549.aspx" TargetMode="External"/><Relationship Id="rId29" Type="http://schemas.openxmlformats.org/officeDocument/2006/relationships/hyperlink" Target="http://go.microsoft.com/fwlink/p/?LinkId=246501" TargetMode="External"/><Relationship Id="rId1" Type="http://schemas.openxmlformats.org/officeDocument/2006/relationships/numbering" Target="numbering.xml"/><Relationship Id="rId6" Type="http://schemas.openxmlformats.org/officeDocument/2006/relationships/hyperlink" Target="http://technet.microsoft.com/en-us/library/jj553772.aspx" TargetMode="External"/><Relationship Id="rId11" Type="http://schemas.openxmlformats.org/officeDocument/2006/relationships/hyperlink" Target="http://technet.microsoft.com/en-us/library/jj553772.aspx" TargetMode="External"/><Relationship Id="rId24" Type="http://schemas.openxmlformats.org/officeDocument/2006/relationships/hyperlink" Target="http://technet.microsoft.com/en-us/library/jj219583.aspx" TargetMode="External"/><Relationship Id="rId32" Type="http://schemas.openxmlformats.org/officeDocument/2006/relationships/hyperlink" Target="javascript:void(0)" TargetMode="External"/><Relationship Id="rId37" Type="http://schemas.openxmlformats.org/officeDocument/2006/relationships/customXml" Target="../customXml/item1.xml"/><Relationship Id="rId5" Type="http://schemas.openxmlformats.org/officeDocument/2006/relationships/hyperlink" Target="http://technet.microsoft.com/en-us/library/jj553772.aspx" TargetMode="External"/><Relationship Id="rId15" Type="http://schemas.openxmlformats.org/officeDocument/2006/relationships/image" Target="media/image1.gif"/><Relationship Id="rId23" Type="http://schemas.openxmlformats.org/officeDocument/2006/relationships/hyperlink" Target="http://technet.microsoft.com/en-us/library/ee704549.aspx" TargetMode="External"/><Relationship Id="rId28" Type="http://schemas.openxmlformats.org/officeDocument/2006/relationships/hyperlink" Target="http://technet.microsoft.com/en-us/library/jj219681.aspx" TargetMode="External"/><Relationship Id="rId36" Type="http://schemas.openxmlformats.org/officeDocument/2006/relationships/theme" Target="theme/theme1.xml"/><Relationship Id="rId10" Type="http://schemas.openxmlformats.org/officeDocument/2006/relationships/hyperlink" Target="http://technet.microsoft.com/en-us/library/jj553772.aspx" TargetMode="External"/><Relationship Id="rId19" Type="http://schemas.openxmlformats.org/officeDocument/2006/relationships/hyperlink" Target="http://technet.microsoft.com/en-us/library/ff463596.aspx" TargetMode="External"/><Relationship Id="rId31" Type="http://schemas.openxmlformats.org/officeDocument/2006/relationships/hyperlink" Target="http://go.microsoft.com/fwlink/p/?LinkId=246506" TargetMode="External"/><Relationship Id="rId4" Type="http://schemas.openxmlformats.org/officeDocument/2006/relationships/webSettings" Target="webSettings.xml"/><Relationship Id="rId9" Type="http://schemas.openxmlformats.org/officeDocument/2006/relationships/hyperlink" Target="http://technet.microsoft.com/en-us/library/jj553772.aspx" TargetMode="External"/><Relationship Id="rId14" Type="http://schemas.openxmlformats.org/officeDocument/2006/relationships/hyperlink" Target="http://technet.microsoft.com/en-us/library/ee721052.aspx" TargetMode="External"/><Relationship Id="rId22" Type="http://schemas.openxmlformats.org/officeDocument/2006/relationships/hyperlink" Target="http://technet.microsoft.com/en-us/library/ee704549.aspx" TargetMode="External"/><Relationship Id="rId27" Type="http://schemas.openxmlformats.org/officeDocument/2006/relationships/hyperlink" Target="http://go.microsoft.com/fwlink/p/?LinkId=246502" TargetMode="External"/><Relationship Id="rId30" Type="http://schemas.openxmlformats.org/officeDocument/2006/relationships/hyperlink" Target="http://go.microsoft.com/fwlink/p/?LinkID=246504" TargetMode="External"/><Relationship Id="rId35" Type="http://schemas.openxmlformats.org/officeDocument/2006/relationships/fontTable" Target="fontTable.xml"/><Relationship Id="rId8" Type="http://schemas.openxmlformats.org/officeDocument/2006/relationships/hyperlink" Target="http://technet.microsoft.com/en-us/library/jj553772.aspx"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753E30206546947B7D2E4B0EDC04E94" ma:contentTypeVersion="2" ma:contentTypeDescription="Crear nuevo documento." ma:contentTypeScope="" ma:versionID="ea88018c476e1ffdbe0e6195301c3628">
  <xsd:schema xmlns:xsd="http://www.w3.org/2001/XMLSchema" xmlns:xs="http://www.w3.org/2001/XMLSchema" xmlns:p="http://schemas.microsoft.com/office/2006/metadata/properties" xmlns:ns1="http://schemas.microsoft.com/sharepoint/v3" targetNamespace="http://schemas.microsoft.com/office/2006/metadata/properties" ma:root="true" ma:fieldsID="1d0544cda2d5afc59bf777ac3552e0da"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element name="VariationsItemGroupID" ma:index="10" nillable="true" ma:displayName="Identificador de grupo de elementos"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ariationsItemGroupID xmlns="http://schemas.microsoft.com/sharepoint/v3">1ef4abcf-e9b6-43e4-9b66-dee7a263b4b4</VariationsItemGroupID>
  </documentManagement>
</p:properties>
</file>

<file path=customXml/itemProps1.xml><?xml version="1.0" encoding="utf-8"?>
<ds:datastoreItem xmlns:ds="http://schemas.openxmlformats.org/officeDocument/2006/customXml" ds:itemID="{6DB091D4-626D-4388-B862-C5082976E2A6}"/>
</file>

<file path=customXml/itemProps2.xml><?xml version="1.0" encoding="utf-8"?>
<ds:datastoreItem xmlns:ds="http://schemas.openxmlformats.org/officeDocument/2006/customXml" ds:itemID="{85FFFD1B-724B-4ACF-A725-B0457C080E7D}"/>
</file>

<file path=customXml/itemProps3.xml><?xml version="1.0" encoding="utf-8"?>
<ds:datastoreItem xmlns:ds="http://schemas.openxmlformats.org/officeDocument/2006/customXml" ds:itemID="{76B372B0-FD82-4F8D-8DE3-FDBEAEC87DE5}"/>
</file>

<file path=docProps/app.xml><?xml version="1.0" encoding="utf-8"?>
<Properties xmlns="http://schemas.openxmlformats.org/officeDocument/2006/extended-properties" xmlns:vt="http://schemas.openxmlformats.org/officeDocument/2006/docPropsVTypes">
  <Template>Normal</Template>
  <TotalTime>1</TotalTime>
  <Pages>10</Pages>
  <Words>2987</Words>
  <Characters>16430</Characters>
  <Application>Microsoft Office Word</Application>
  <DocSecurity>0</DocSecurity>
  <Lines>136</Lines>
  <Paragraphs>38</Paragraphs>
  <ScaleCrop>false</ScaleCrop>
  <Company>Instituto de Ingeniería UNAM</Company>
  <LinksUpToDate>false</LinksUpToDate>
  <CharactersWithSpaces>19379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SharePoint 2013 Administrator</dc:creator>
  <cp:keywords/>
  <dc:description/>
  <cp:lastModifiedBy>SharePoint 2013 Administrator</cp:lastModifiedBy>
  <cp:revision>1</cp:revision>
  <dcterms:created xsi:type="dcterms:W3CDTF">2013-12-10T19:18:00Z</dcterms:created>
  <dcterms:modified xsi:type="dcterms:W3CDTF">2013-12-10T19:19:00Z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0x0101000753E30206546947B7D2E4B0EDC04E94</vt:lpwstr>
  </property>
</Properties>
</file>